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97D" w:rsidRPr="006C373F" w:rsidRDefault="00A2697D" w:rsidP="00A2697D">
      <w:pPr>
        <w:jc w:val="center"/>
        <w:rPr>
          <w:sz w:val="22"/>
          <w:szCs w:val="22"/>
        </w:rPr>
      </w:pPr>
      <w:r w:rsidRPr="006C373F">
        <w:rPr>
          <w:sz w:val="22"/>
          <w:szCs w:val="22"/>
        </w:rPr>
        <w:t>Wilfred Fewkes Partridge</w:t>
      </w:r>
    </w:p>
    <w:p w:rsidR="00A2697D" w:rsidRPr="006C373F" w:rsidRDefault="00A2697D" w:rsidP="00A2697D">
      <w:pPr>
        <w:rPr>
          <w:sz w:val="22"/>
          <w:szCs w:val="22"/>
        </w:rPr>
      </w:pPr>
      <w:r w:rsidRPr="006C373F">
        <w:rPr>
          <w:sz w:val="22"/>
          <w:szCs w:val="22"/>
        </w:rPr>
        <w:t xml:space="preserve">Biography: </w:t>
      </w:r>
    </w:p>
    <w:p w:rsidR="00A2697D" w:rsidRPr="006C373F" w:rsidRDefault="00A2697D" w:rsidP="00A2697D">
      <w:pPr>
        <w:rPr>
          <w:sz w:val="22"/>
          <w:szCs w:val="22"/>
        </w:rPr>
      </w:pPr>
    </w:p>
    <w:p w:rsidR="00A2697D" w:rsidRPr="006C373F" w:rsidRDefault="00A2697D" w:rsidP="00A2697D">
      <w:pPr>
        <w:pStyle w:val="ListParagraph"/>
        <w:numPr>
          <w:ilvl w:val="0"/>
          <w:numId w:val="1"/>
        </w:numPr>
        <w:rPr>
          <w:sz w:val="22"/>
          <w:szCs w:val="22"/>
        </w:rPr>
      </w:pPr>
      <w:r w:rsidRPr="006C373F">
        <w:rPr>
          <w:sz w:val="22"/>
          <w:szCs w:val="22"/>
        </w:rPr>
        <w:t xml:space="preserve">Life before the war </w:t>
      </w:r>
    </w:p>
    <w:p w:rsidR="00A2697D" w:rsidRPr="006C373F" w:rsidRDefault="00A2697D" w:rsidP="00A2697D">
      <w:pPr>
        <w:pStyle w:val="ListParagraph"/>
        <w:numPr>
          <w:ilvl w:val="0"/>
          <w:numId w:val="1"/>
        </w:numPr>
        <w:rPr>
          <w:sz w:val="22"/>
          <w:szCs w:val="22"/>
        </w:rPr>
      </w:pPr>
      <w:r w:rsidRPr="006C373F">
        <w:rPr>
          <w:sz w:val="22"/>
          <w:szCs w:val="22"/>
        </w:rPr>
        <w:t xml:space="preserve">Life during the war </w:t>
      </w:r>
    </w:p>
    <w:p w:rsidR="00A2697D" w:rsidRPr="006C373F" w:rsidRDefault="00A2697D" w:rsidP="00A2697D">
      <w:pPr>
        <w:pStyle w:val="ListParagraph"/>
        <w:numPr>
          <w:ilvl w:val="0"/>
          <w:numId w:val="1"/>
        </w:numPr>
        <w:rPr>
          <w:sz w:val="22"/>
          <w:szCs w:val="22"/>
        </w:rPr>
      </w:pPr>
      <w:r w:rsidRPr="006C373F">
        <w:rPr>
          <w:sz w:val="22"/>
          <w:szCs w:val="22"/>
        </w:rPr>
        <w:t>Life after the war</w:t>
      </w:r>
    </w:p>
    <w:p w:rsidR="00A2697D" w:rsidRPr="006C373F" w:rsidRDefault="00C00F7B" w:rsidP="00A2697D">
      <w:pPr>
        <w:pStyle w:val="ListParagraph"/>
        <w:numPr>
          <w:ilvl w:val="0"/>
          <w:numId w:val="1"/>
        </w:numPr>
        <w:rPr>
          <w:sz w:val="22"/>
          <w:szCs w:val="22"/>
        </w:rPr>
      </w:pPr>
      <w:r w:rsidRPr="006C373F">
        <w:rPr>
          <w:sz w:val="22"/>
          <w:szCs w:val="22"/>
        </w:rPr>
        <w:t xml:space="preserve">Anzac Spirit </w:t>
      </w:r>
    </w:p>
    <w:p w:rsidR="00A2697D" w:rsidRPr="006C373F" w:rsidRDefault="00A2697D">
      <w:pPr>
        <w:rPr>
          <w:sz w:val="22"/>
          <w:szCs w:val="22"/>
        </w:rPr>
      </w:pPr>
    </w:p>
    <w:p w:rsidR="006C373F" w:rsidRPr="006C373F" w:rsidRDefault="006C373F">
      <w:pPr>
        <w:rPr>
          <w:sz w:val="22"/>
          <w:szCs w:val="22"/>
        </w:rPr>
      </w:pPr>
    </w:p>
    <w:p w:rsidR="00E12D25" w:rsidRPr="004A1FDC" w:rsidRDefault="006C373F" w:rsidP="00E12D25">
      <w:pPr>
        <w:tabs>
          <w:tab w:val="left" w:pos="1780"/>
        </w:tabs>
        <w:rPr>
          <w:sz w:val="22"/>
          <w:szCs w:val="22"/>
        </w:rPr>
      </w:pPr>
      <w:r w:rsidRPr="006C373F">
        <w:rPr>
          <w:sz w:val="22"/>
          <w:szCs w:val="22"/>
        </w:rPr>
        <w:t>Wilfred F</w:t>
      </w:r>
      <w:r w:rsidR="00FB5FAB">
        <w:rPr>
          <w:sz w:val="22"/>
          <w:szCs w:val="22"/>
        </w:rPr>
        <w:t>ewkes Partridge, a male, who</w:t>
      </w:r>
      <w:r w:rsidR="001656CA">
        <w:rPr>
          <w:sz w:val="22"/>
          <w:szCs w:val="22"/>
        </w:rPr>
        <w:t xml:space="preserve"> was</w:t>
      </w:r>
      <w:r w:rsidR="00FB5FAB">
        <w:rPr>
          <w:sz w:val="22"/>
          <w:szCs w:val="22"/>
        </w:rPr>
        <w:t xml:space="preserve"> like many others, embarked for the war, and luckily made it home. </w:t>
      </w:r>
      <w:r w:rsidR="00A62B6F">
        <w:rPr>
          <w:sz w:val="22"/>
          <w:szCs w:val="22"/>
        </w:rPr>
        <w:t>We do not know a lot about Wilfred before the war, an</w:t>
      </w:r>
      <w:r w:rsidR="0048765C">
        <w:rPr>
          <w:sz w:val="22"/>
          <w:szCs w:val="22"/>
        </w:rPr>
        <w:t>d even less about after the war. We</w:t>
      </w:r>
      <w:r w:rsidR="00A62B6F">
        <w:rPr>
          <w:sz w:val="22"/>
          <w:szCs w:val="22"/>
        </w:rPr>
        <w:t xml:space="preserve"> </w:t>
      </w:r>
      <w:r w:rsidR="0048765C">
        <w:rPr>
          <w:sz w:val="22"/>
          <w:szCs w:val="22"/>
        </w:rPr>
        <w:t xml:space="preserve">do know that he was born in Keyneton, </w:t>
      </w:r>
      <w:r w:rsidR="00A62B6F">
        <w:rPr>
          <w:sz w:val="22"/>
          <w:szCs w:val="22"/>
        </w:rPr>
        <w:t>South Australia between December 1</w:t>
      </w:r>
      <w:r w:rsidR="00A62B6F" w:rsidRPr="00A62B6F">
        <w:rPr>
          <w:sz w:val="22"/>
          <w:szCs w:val="22"/>
          <w:vertAlign w:val="superscript"/>
        </w:rPr>
        <w:t>st</w:t>
      </w:r>
      <w:r w:rsidR="00A62B6F">
        <w:rPr>
          <w:sz w:val="22"/>
          <w:szCs w:val="22"/>
        </w:rPr>
        <w:t xml:space="preserve"> and 31</w:t>
      </w:r>
      <w:r w:rsidR="00A62B6F" w:rsidRPr="00A62B6F">
        <w:rPr>
          <w:sz w:val="22"/>
          <w:szCs w:val="22"/>
          <w:vertAlign w:val="superscript"/>
        </w:rPr>
        <w:t>st</w:t>
      </w:r>
      <w:r w:rsidR="00A62B6F">
        <w:rPr>
          <w:sz w:val="22"/>
          <w:szCs w:val="22"/>
        </w:rPr>
        <w:t xml:space="preserve"> in 1881. </w:t>
      </w:r>
      <w:r w:rsidR="00E259BE">
        <w:rPr>
          <w:sz w:val="22"/>
          <w:szCs w:val="22"/>
        </w:rPr>
        <w:t>Amy Brazely was his wife</w:t>
      </w:r>
      <w:r w:rsidR="00C538B3">
        <w:rPr>
          <w:sz w:val="22"/>
          <w:szCs w:val="22"/>
        </w:rPr>
        <w:t xml:space="preserve"> and they had two </w:t>
      </w:r>
      <w:r w:rsidR="00E259BE">
        <w:rPr>
          <w:sz w:val="22"/>
          <w:szCs w:val="22"/>
        </w:rPr>
        <w:t xml:space="preserve">children, who if </w:t>
      </w:r>
      <w:r w:rsidR="00C538B3">
        <w:rPr>
          <w:sz w:val="22"/>
          <w:szCs w:val="22"/>
        </w:rPr>
        <w:t xml:space="preserve">they </w:t>
      </w:r>
      <w:r w:rsidR="00E259BE">
        <w:rPr>
          <w:sz w:val="22"/>
          <w:szCs w:val="22"/>
        </w:rPr>
        <w:t xml:space="preserve">had the same features as him, would have had brown hair, blue eyes and fair complexion. Before the war, Wilfred had studied at the University of Adelaide, and as of November 1899, had passed his final exams in Latin, Law of Property and English Language and Literature. </w:t>
      </w:r>
      <w:r w:rsidR="00E12D25">
        <w:rPr>
          <w:sz w:val="22"/>
          <w:szCs w:val="22"/>
        </w:rPr>
        <w:t xml:space="preserve">These qualifications allowed him to work at several newspapers around Australia including working at the ‘Renmark Pioneer’, the editor of </w:t>
      </w:r>
      <w:r w:rsidR="00E12D25" w:rsidRPr="004A1FDC">
        <w:rPr>
          <w:sz w:val="22"/>
          <w:szCs w:val="22"/>
        </w:rPr>
        <w:t>“New Times’ at Kerang, Victoria</w:t>
      </w:r>
      <w:r w:rsidR="00E12D25">
        <w:rPr>
          <w:sz w:val="22"/>
          <w:szCs w:val="22"/>
        </w:rPr>
        <w:t>, s</w:t>
      </w:r>
      <w:r w:rsidR="00E12D25" w:rsidRPr="004A1FDC">
        <w:rPr>
          <w:sz w:val="22"/>
          <w:szCs w:val="22"/>
        </w:rPr>
        <w:t>ub-editor of ‘Northern Star’ at Lismore, NSW</w:t>
      </w:r>
      <w:r w:rsidR="00E12D25">
        <w:rPr>
          <w:sz w:val="22"/>
          <w:szCs w:val="22"/>
        </w:rPr>
        <w:t xml:space="preserve"> and editor of ‘</w:t>
      </w:r>
      <w:r w:rsidR="00E12D25" w:rsidRPr="004A1FDC">
        <w:rPr>
          <w:sz w:val="22"/>
          <w:szCs w:val="22"/>
        </w:rPr>
        <w:t>Dai</w:t>
      </w:r>
      <w:r w:rsidR="00E12D25">
        <w:rPr>
          <w:sz w:val="22"/>
          <w:szCs w:val="22"/>
        </w:rPr>
        <w:t xml:space="preserve">ly Telegraph’, Charters Towers in </w:t>
      </w:r>
      <w:r w:rsidR="00E12D25" w:rsidRPr="004A1FDC">
        <w:rPr>
          <w:sz w:val="22"/>
          <w:szCs w:val="22"/>
        </w:rPr>
        <w:t>Queensland</w:t>
      </w:r>
      <w:r w:rsidR="00E12D25">
        <w:rPr>
          <w:sz w:val="22"/>
          <w:szCs w:val="22"/>
        </w:rPr>
        <w:t xml:space="preserve">. </w:t>
      </w:r>
      <w:r w:rsidR="00F52B7C">
        <w:rPr>
          <w:sz w:val="22"/>
          <w:szCs w:val="22"/>
        </w:rPr>
        <w:t xml:space="preserve">We also know that </w:t>
      </w:r>
      <w:r w:rsidR="00A97003">
        <w:rPr>
          <w:sz w:val="22"/>
          <w:szCs w:val="22"/>
        </w:rPr>
        <w:t>he was 5 foot 7</w:t>
      </w:r>
      <w:r w:rsidR="004615EB">
        <w:rPr>
          <w:sz w:val="22"/>
          <w:szCs w:val="22"/>
        </w:rPr>
        <w:t xml:space="preserve">, and an educated man who made the decision to embark on a journey with no known outcome. </w:t>
      </w:r>
    </w:p>
    <w:p w:rsidR="00FB5FAB" w:rsidRDefault="00FB5FAB">
      <w:pPr>
        <w:rPr>
          <w:sz w:val="22"/>
          <w:szCs w:val="22"/>
        </w:rPr>
      </w:pPr>
    </w:p>
    <w:p w:rsidR="00FB5FAB" w:rsidRDefault="00785614">
      <w:pPr>
        <w:rPr>
          <w:sz w:val="22"/>
          <w:szCs w:val="22"/>
        </w:rPr>
      </w:pPr>
      <w:r>
        <w:rPr>
          <w:sz w:val="22"/>
          <w:szCs w:val="22"/>
        </w:rPr>
        <w:t xml:space="preserve">  There is not much known information about Wilfred during the war, apart from the number of times he went to hospital and </w:t>
      </w:r>
      <w:r w:rsidR="00061894">
        <w:rPr>
          <w:sz w:val="22"/>
          <w:szCs w:val="22"/>
        </w:rPr>
        <w:t xml:space="preserve">his rank. </w:t>
      </w:r>
      <w:r w:rsidR="00974DF8">
        <w:rPr>
          <w:sz w:val="22"/>
          <w:szCs w:val="22"/>
        </w:rPr>
        <w:t>On the 6</w:t>
      </w:r>
      <w:r w:rsidR="00974DF8" w:rsidRPr="00974DF8">
        <w:rPr>
          <w:sz w:val="22"/>
          <w:szCs w:val="22"/>
          <w:vertAlign w:val="superscript"/>
        </w:rPr>
        <w:t>th</w:t>
      </w:r>
      <w:r w:rsidR="00974DF8">
        <w:rPr>
          <w:sz w:val="22"/>
          <w:szCs w:val="22"/>
        </w:rPr>
        <w:t xml:space="preserve"> of March, 1917, he enlisted and embarked around 3 months later on the 23</w:t>
      </w:r>
      <w:r w:rsidR="00974DF8" w:rsidRPr="00974DF8">
        <w:rPr>
          <w:sz w:val="22"/>
          <w:szCs w:val="22"/>
          <w:vertAlign w:val="superscript"/>
        </w:rPr>
        <w:t>rd</w:t>
      </w:r>
      <w:r w:rsidR="00974DF8">
        <w:rPr>
          <w:sz w:val="22"/>
          <w:szCs w:val="22"/>
        </w:rPr>
        <w:t xml:space="preserve"> of June, 1917 on HMAT A30 Borda. </w:t>
      </w:r>
      <w:r w:rsidR="00631D15">
        <w:rPr>
          <w:sz w:val="22"/>
          <w:szCs w:val="22"/>
        </w:rPr>
        <w:t>He was a private, the lowest rank of the military, so had no heavy responsibilities within his infantry battalion, the 43</w:t>
      </w:r>
      <w:r w:rsidR="00631D15" w:rsidRPr="00631D15">
        <w:rPr>
          <w:sz w:val="22"/>
          <w:szCs w:val="22"/>
          <w:vertAlign w:val="superscript"/>
        </w:rPr>
        <w:t>rd</w:t>
      </w:r>
      <w:r w:rsidR="00631D15">
        <w:rPr>
          <w:sz w:val="22"/>
          <w:szCs w:val="22"/>
        </w:rPr>
        <w:t xml:space="preserve">. </w:t>
      </w:r>
      <w:r w:rsidR="00C31C2E">
        <w:rPr>
          <w:sz w:val="22"/>
          <w:szCs w:val="22"/>
        </w:rPr>
        <w:t>During the war he went to hospital multiple tim</w:t>
      </w:r>
      <w:r w:rsidR="00E51B09">
        <w:rPr>
          <w:sz w:val="22"/>
          <w:szCs w:val="22"/>
        </w:rPr>
        <w:t>es, including the possibility of</w:t>
      </w:r>
      <w:r w:rsidR="00C31C2E">
        <w:rPr>
          <w:sz w:val="22"/>
          <w:szCs w:val="22"/>
        </w:rPr>
        <w:t xml:space="preserve"> influenza, tonsillitis,</w:t>
      </w:r>
      <w:r w:rsidR="0090181E">
        <w:rPr>
          <w:sz w:val="22"/>
          <w:szCs w:val="22"/>
        </w:rPr>
        <w:t xml:space="preserve"> being</w:t>
      </w:r>
      <w:r w:rsidR="00C31C2E">
        <w:rPr>
          <w:sz w:val="22"/>
          <w:szCs w:val="22"/>
        </w:rPr>
        <w:t xml:space="preserve"> sick in general, influenza, gastritis, typhoid fever and wounded, staying in hospital for 6 days before returning. </w:t>
      </w:r>
      <w:r w:rsidR="00D015E3">
        <w:rPr>
          <w:sz w:val="22"/>
          <w:szCs w:val="22"/>
        </w:rPr>
        <w:t>After all of these difficulties, Wilfred still survived, leaving to return home on the 4</w:t>
      </w:r>
      <w:r w:rsidR="00D015E3" w:rsidRPr="00D015E3">
        <w:rPr>
          <w:sz w:val="22"/>
          <w:szCs w:val="22"/>
          <w:vertAlign w:val="superscript"/>
        </w:rPr>
        <w:t>th</w:t>
      </w:r>
      <w:r w:rsidR="00D015E3">
        <w:rPr>
          <w:sz w:val="22"/>
          <w:szCs w:val="22"/>
        </w:rPr>
        <w:t xml:space="preserve"> of December 1919, after 2 ½ years of battle</w:t>
      </w:r>
      <w:r w:rsidR="00D015E3" w:rsidRPr="00B14C9D">
        <w:rPr>
          <w:color w:val="000000" w:themeColor="text1"/>
          <w:sz w:val="22"/>
          <w:szCs w:val="22"/>
        </w:rPr>
        <w:t>.</w:t>
      </w:r>
      <w:r w:rsidR="008D15D4" w:rsidRPr="00B14C9D">
        <w:rPr>
          <w:color w:val="000000" w:themeColor="text1"/>
          <w:sz w:val="22"/>
          <w:szCs w:val="22"/>
        </w:rPr>
        <w:t xml:space="preserve"> </w:t>
      </w:r>
      <w:r w:rsidR="00767A58" w:rsidRPr="00B14C9D">
        <w:rPr>
          <w:color w:val="000000" w:themeColor="text1"/>
          <w:sz w:val="22"/>
          <w:szCs w:val="22"/>
        </w:rPr>
        <w:t>According to Wilfred’s service records, he was also taken on strength to the 11</w:t>
      </w:r>
      <w:r w:rsidR="00767A58" w:rsidRPr="00B14C9D">
        <w:rPr>
          <w:color w:val="000000" w:themeColor="text1"/>
          <w:sz w:val="22"/>
          <w:szCs w:val="22"/>
          <w:vertAlign w:val="superscript"/>
        </w:rPr>
        <w:t>th</w:t>
      </w:r>
      <w:r w:rsidR="00767A58" w:rsidRPr="00B14C9D">
        <w:rPr>
          <w:color w:val="000000" w:themeColor="text1"/>
          <w:sz w:val="22"/>
          <w:szCs w:val="22"/>
        </w:rPr>
        <w:t xml:space="preserve"> Australian Light Trench Mortar Battery </w:t>
      </w:r>
      <w:r w:rsidR="00F64FD4" w:rsidRPr="00B14C9D">
        <w:rPr>
          <w:color w:val="000000" w:themeColor="text1"/>
          <w:sz w:val="22"/>
          <w:szCs w:val="22"/>
        </w:rPr>
        <w:t>from the 4</w:t>
      </w:r>
      <w:r w:rsidR="00F64FD4" w:rsidRPr="00B14C9D">
        <w:rPr>
          <w:color w:val="000000" w:themeColor="text1"/>
          <w:sz w:val="22"/>
          <w:szCs w:val="22"/>
          <w:vertAlign w:val="superscript"/>
        </w:rPr>
        <w:t>th</w:t>
      </w:r>
      <w:r w:rsidR="00F64FD4" w:rsidRPr="00B14C9D">
        <w:rPr>
          <w:color w:val="000000" w:themeColor="text1"/>
          <w:sz w:val="22"/>
          <w:szCs w:val="22"/>
        </w:rPr>
        <w:t xml:space="preserve"> September 1918 till an unknown date, and served in the Australian Imperial Force Head Quarters till the 31</w:t>
      </w:r>
      <w:r w:rsidR="00F64FD4" w:rsidRPr="00B14C9D">
        <w:rPr>
          <w:color w:val="000000" w:themeColor="text1"/>
          <w:sz w:val="22"/>
          <w:szCs w:val="22"/>
          <w:vertAlign w:val="superscript"/>
        </w:rPr>
        <w:t>st</w:t>
      </w:r>
      <w:r w:rsidR="00F64FD4" w:rsidRPr="00B14C9D">
        <w:rPr>
          <w:color w:val="000000" w:themeColor="text1"/>
          <w:sz w:val="22"/>
          <w:szCs w:val="22"/>
        </w:rPr>
        <w:t xml:space="preserve"> December 1918. He then returned on the 7</w:t>
      </w:r>
      <w:r w:rsidR="00F64FD4" w:rsidRPr="00B14C9D">
        <w:rPr>
          <w:color w:val="000000" w:themeColor="text1"/>
          <w:sz w:val="22"/>
          <w:szCs w:val="22"/>
          <w:vertAlign w:val="superscript"/>
        </w:rPr>
        <w:t>th</w:t>
      </w:r>
      <w:r w:rsidR="00F64FD4" w:rsidRPr="00B14C9D">
        <w:rPr>
          <w:color w:val="000000" w:themeColor="text1"/>
          <w:sz w:val="22"/>
          <w:szCs w:val="22"/>
        </w:rPr>
        <w:t xml:space="preserve"> January 1919 and continued serving in the Australian Imperial Force Head Quarters until the 22</w:t>
      </w:r>
      <w:r w:rsidR="00F64FD4" w:rsidRPr="00B14C9D">
        <w:rPr>
          <w:color w:val="000000" w:themeColor="text1"/>
          <w:sz w:val="22"/>
          <w:szCs w:val="22"/>
          <w:vertAlign w:val="superscript"/>
        </w:rPr>
        <w:t>nd</w:t>
      </w:r>
      <w:r w:rsidR="00F64FD4" w:rsidRPr="00B14C9D">
        <w:rPr>
          <w:color w:val="000000" w:themeColor="text1"/>
          <w:sz w:val="22"/>
          <w:szCs w:val="22"/>
        </w:rPr>
        <w:t xml:space="preserve"> April 1919, where he then returned to the Australian Light Trench Mortar Battery from the 23</w:t>
      </w:r>
      <w:r w:rsidR="00F64FD4" w:rsidRPr="00B14C9D">
        <w:rPr>
          <w:color w:val="000000" w:themeColor="text1"/>
          <w:sz w:val="22"/>
          <w:szCs w:val="22"/>
          <w:vertAlign w:val="superscript"/>
        </w:rPr>
        <w:t>rd</w:t>
      </w:r>
      <w:r w:rsidR="00F64FD4" w:rsidRPr="00B14C9D">
        <w:rPr>
          <w:color w:val="000000" w:themeColor="text1"/>
          <w:sz w:val="22"/>
          <w:szCs w:val="22"/>
        </w:rPr>
        <w:t xml:space="preserve"> April 1919 until the 10</w:t>
      </w:r>
      <w:r w:rsidR="00F64FD4" w:rsidRPr="00B14C9D">
        <w:rPr>
          <w:color w:val="000000" w:themeColor="text1"/>
          <w:sz w:val="22"/>
          <w:szCs w:val="22"/>
          <w:vertAlign w:val="superscript"/>
        </w:rPr>
        <w:t>th</w:t>
      </w:r>
      <w:r w:rsidR="00F64FD4" w:rsidRPr="00B14C9D">
        <w:rPr>
          <w:color w:val="000000" w:themeColor="text1"/>
          <w:sz w:val="22"/>
          <w:szCs w:val="22"/>
        </w:rPr>
        <w:t xml:space="preserve"> August 1919. </w:t>
      </w:r>
    </w:p>
    <w:p w:rsidR="0008699B" w:rsidRDefault="0008699B">
      <w:pPr>
        <w:rPr>
          <w:sz w:val="22"/>
          <w:szCs w:val="22"/>
        </w:rPr>
      </w:pPr>
    </w:p>
    <w:p w:rsidR="003F2ACD" w:rsidRDefault="003F2ACD">
      <w:pPr>
        <w:rPr>
          <w:sz w:val="22"/>
          <w:szCs w:val="22"/>
        </w:rPr>
      </w:pPr>
      <w:r>
        <w:rPr>
          <w:sz w:val="22"/>
          <w:szCs w:val="22"/>
        </w:rPr>
        <w:t xml:space="preserve">  After the war, little to no information is known. We do know he was 38/3</w:t>
      </w:r>
      <w:r w:rsidR="009C2E72">
        <w:rPr>
          <w:sz w:val="22"/>
          <w:szCs w:val="22"/>
        </w:rPr>
        <w:t xml:space="preserve">9 years of age when he got home, </w:t>
      </w:r>
      <w:r w:rsidR="00610899">
        <w:rPr>
          <w:sz w:val="22"/>
          <w:szCs w:val="22"/>
        </w:rPr>
        <w:t>discharging on the 4</w:t>
      </w:r>
      <w:r w:rsidR="00610899" w:rsidRPr="00610899">
        <w:rPr>
          <w:sz w:val="22"/>
          <w:szCs w:val="22"/>
          <w:vertAlign w:val="superscript"/>
        </w:rPr>
        <w:t>th</w:t>
      </w:r>
      <w:r w:rsidR="00610899">
        <w:rPr>
          <w:sz w:val="22"/>
          <w:szCs w:val="22"/>
        </w:rPr>
        <w:t xml:space="preserve"> December 1919, </w:t>
      </w:r>
      <w:r w:rsidR="009C2E72">
        <w:rPr>
          <w:sz w:val="22"/>
          <w:szCs w:val="22"/>
        </w:rPr>
        <w:t xml:space="preserve">but date and age of death </w:t>
      </w:r>
      <w:r w:rsidR="00E121DC">
        <w:rPr>
          <w:sz w:val="22"/>
          <w:szCs w:val="22"/>
        </w:rPr>
        <w:t xml:space="preserve">is not known. </w:t>
      </w:r>
      <w:r w:rsidR="0017057E">
        <w:rPr>
          <w:sz w:val="22"/>
          <w:szCs w:val="22"/>
        </w:rPr>
        <w:t xml:space="preserve">Wilfred won three medals, the Star Medal, British War Medal and the Victory Medal. </w:t>
      </w:r>
      <w:r w:rsidR="00960151">
        <w:rPr>
          <w:sz w:val="22"/>
          <w:szCs w:val="22"/>
        </w:rPr>
        <w:t xml:space="preserve">Of all the information that is known about Wilfred before and during the war, after the war is a mystery that is yet to be solved. </w:t>
      </w:r>
      <w:r w:rsidR="00AF075D">
        <w:rPr>
          <w:sz w:val="22"/>
          <w:szCs w:val="22"/>
        </w:rPr>
        <w:t xml:space="preserve">Wilfred </w:t>
      </w:r>
      <w:r w:rsidR="00697280">
        <w:rPr>
          <w:sz w:val="22"/>
          <w:szCs w:val="22"/>
        </w:rPr>
        <w:t xml:space="preserve">had </w:t>
      </w:r>
      <w:r w:rsidR="00D31809">
        <w:rPr>
          <w:sz w:val="22"/>
          <w:szCs w:val="22"/>
        </w:rPr>
        <w:t xml:space="preserve">had appendicitis before the war, </w:t>
      </w:r>
      <w:r w:rsidR="00697280">
        <w:rPr>
          <w:sz w:val="22"/>
          <w:szCs w:val="22"/>
        </w:rPr>
        <w:t>which was never oper</w:t>
      </w:r>
      <w:r w:rsidR="00134F5A">
        <w:rPr>
          <w:sz w:val="22"/>
          <w:szCs w:val="22"/>
        </w:rPr>
        <w:t>ated on, so it i</w:t>
      </w:r>
      <w:r w:rsidR="00D31809">
        <w:rPr>
          <w:sz w:val="22"/>
          <w:szCs w:val="22"/>
        </w:rPr>
        <w:t>s possible that his appendix</w:t>
      </w:r>
      <w:r w:rsidR="00134F5A">
        <w:rPr>
          <w:sz w:val="22"/>
          <w:szCs w:val="22"/>
        </w:rPr>
        <w:t xml:space="preserve"> may have burst after all that time, or he lived for a while after he came home and died of natural </w:t>
      </w:r>
      <w:r w:rsidR="00D31809">
        <w:rPr>
          <w:sz w:val="22"/>
          <w:szCs w:val="22"/>
        </w:rPr>
        <w:t xml:space="preserve">causes. </w:t>
      </w:r>
      <w:r w:rsidR="007647FE">
        <w:rPr>
          <w:sz w:val="22"/>
          <w:szCs w:val="22"/>
        </w:rPr>
        <w:t xml:space="preserve">Wilfred may have possibly gone back to his journalism career, writing about perspective in the war or </w:t>
      </w:r>
      <w:r w:rsidR="00847E65">
        <w:rPr>
          <w:sz w:val="22"/>
          <w:szCs w:val="22"/>
        </w:rPr>
        <w:t xml:space="preserve">taught </w:t>
      </w:r>
      <w:r w:rsidR="00B42F84">
        <w:rPr>
          <w:sz w:val="22"/>
          <w:szCs w:val="22"/>
        </w:rPr>
        <w:t xml:space="preserve">subjects including Latin, Law of Property and English Language and Literature. </w:t>
      </w:r>
    </w:p>
    <w:p w:rsidR="00E574D0" w:rsidRDefault="00E574D0">
      <w:pPr>
        <w:rPr>
          <w:sz w:val="22"/>
          <w:szCs w:val="22"/>
        </w:rPr>
      </w:pPr>
    </w:p>
    <w:p w:rsidR="009274E9" w:rsidRDefault="00017A44">
      <w:pPr>
        <w:rPr>
          <w:iCs/>
          <w:color w:val="000000" w:themeColor="text1"/>
          <w:sz w:val="22"/>
          <w:szCs w:val="22"/>
        </w:rPr>
      </w:pPr>
      <w:r>
        <w:rPr>
          <w:sz w:val="22"/>
          <w:szCs w:val="22"/>
        </w:rPr>
        <w:t xml:space="preserve">  </w:t>
      </w:r>
      <w:r w:rsidR="00F472F2">
        <w:rPr>
          <w:sz w:val="22"/>
          <w:szCs w:val="22"/>
        </w:rPr>
        <w:t xml:space="preserve"> </w:t>
      </w:r>
      <w:r w:rsidR="009669C8">
        <w:rPr>
          <w:sz w:val="22"/>
          <w:szCs w:val="22"/>
        </w:rPr>
        <w:t xml:space="preserve">Anzac Spirit </w:t>
      </w:r>
      <w:r w:rsidR="00486A47">
        <w:rPr>
          <w:sz w:val="22"/>
          <w:szCs w:val="22"/>
        </w:rPr>
        <w:t xml:space="preserve">refers to the qualities shown </w:t>
      </w:r>
      <w:r w:rsidR="0072046B">
        <w:rPr>
          <w:sz w:val="22"/>
          <w:szCs w:val="22"/>
        </w:rPr>
        <w:t>by Australians at the war, qualities including endurance, courage, inge</w:t>
      </w:r>
      <w:r w:rsidR="003D35D3">
        <w:rPr>
          <w:sz w:val="22"/>
          <w:szCs w:val="22"/>
        </w:rPr>
        <w:t xml:space="preserve">nuity, good humour and mateship. </w:t>
      </w:r>
      <w:r w:rsidR="00696286">
        <w:rPr>
          <w:sz w:val="22"/>
          <w:szCs w:val="22"/>
        </w:rPr>
        <w:t>These are all qualities t</w:t>
      </w:r>
      <w:r w:rsidR="000B579D">
        <w:rPr>
          <w:sz w:val="22"/>
          <w:szCs w:val="22"/>
        </w:rPr>
        <w:t xml:space="preserve">hat were important to have. As </w:t>
      </w:r>
      <w:r w:rsidR="00696286">
        <w:rPr>
          <w:sz w:val="22"/>
          <w:szCs w:val="22"/>
        </w:rPr>
        <w:t xml:space="preserve">Arthur Bourke OAM said </w:t>
      </w:r>
      <w:r w:rsidR="00696286" w:rsidRPr="004A1FDC">
        <w:rPr>
          <w:i/>
          <w:iCs/>
          <w:color w:val="000000" w:themeColor="text1"/>
          <w:sz w:val="22"/>
          <w:szCs w:val="22"/>
        </w:rPr>
        <w:t>"a powerful driving sensation that can only be felt. It is a feeling that burns in the heart of every Australian and New Zealand countryman. A warm, tender, fiery, even melancholy ideal that nurtures intense patriotism in the innermost soul of everybody."</w:t>
      </w:r>
      <w:r w:rsidR="00696286">
        <w:rPr>
          <w:i/>
          <w:iCs/>
          <w:color w:val="000000" w:themeColor="text1"/>
          <w:sz w:val="22"/>
          <w:szCs w:val="22"/>
        </w:rPr>
        <w:t xml:space="preserve"> </w:t>
      </w:r>
      <w:r w:rsidR="009B72A1">
        <w:rPr>
          <w:iCs/>
          <w:color w:val="000000" w:themeColor="text1"/>
          <w:sz w:val="22"/>
          <w:szCs w:val="22"/>
        </w:rPr>
        <w:t xml:space="preserve">Mateship in particular was important </w:t>
      </w:r>
      <w:r w:rsidR="00154B95">
        <w:rPr>
          <w:iCs/>
          <w:color w:val="000000" w:themeColor="text1"/>
          <w:sz w:val="22"/>
          <w:szCs w:val="22"/>
        </w:rPr>
        <w:t>as throughout the war</w:t>
      </w:r>
      <w:r w:rsidR="00AA5F4F">
        <w:rPr>
          <w:iCs/>
          <w:color w:val="000000" w:themeColor="text1"/>
          <w:sz w:val="22"/>
          <w:szCs w:val="22"/>
        </w:rPr>
        <w:t xml:space="preserve"> </w:t>
      </w:r>
      <w:r w:rsidR="00063BD8">
        <w:rPr>
          <w:iCs/>
          <w:color w:val="000000" w:themeColor="text1"/>
          <w:sz w:val="22"/>
          <w:szCs w:val="22"/>
        </w:rPr>
        <w:t xml:space="preserve">they had to all work together </w:t>
      </w:r>
      <w:r w:rsidR="001048A5">
        <w:rPr>
          <w:iCs/>
          <w:color w:val="000000" w:themeColor="text1"/>
          <w:sz w:val="22"/>
          <w:szCs w:val="22"/>
        </w:rPr>
        <w:t xml:space="preserve">and find the good in </w:t>
      </w:r>
      <w:r w:rsidR="001048A5">
        <w:rPr>
          <w:iCs/>
          <w:color w:val="000000" w:themeColor="text1"/>
          <w:sz w:val="22"/>
          <w:szCs w:val="22"/>
        </w:rPr>
        <w:lastRenderedPageBreak/>
        <w:t xml:space="preserve">the bad. </w:t>
      </w:r>
      <w:r w:rsidR="009C03F6">
        <w:rPr>
          <w:iCs/>
          <w:color w:val="000000" w:themeColor="text1"/>
          <w:sz w:val="22"/>
          <w:szCs w:val="22"/>
        </w:rPr>
        <w:t xml:space="preserve">The war was a difficult place to be and </w:t>
      </w:r>
      <w:r w:rsidR="00C81F45">
        <w:rPr>
          <w:iCs/>
          <w:color w:val="000000" w:themeColor="text1"/>
          <w:sz w:val="22"/>
          <w:szCs w:val="22"/>
        </w:rPr>
        <w:t xml:space="preserve">having no mates for two </w:t>
      </w:r>
      <w:r w:rsidR="00124D6D">
        <w:rPr>
          <w:iCs/>
          <w:color w:val="000000" w:themeColor="text1"/>
          <w:sz w:val="22"/>
          <w:szCs w:val="22"/>
        </w:rPr>
        <w:t>years would have made the situation even more difficult than it already was.</w:t>
      </w:r>
      <w:r w:rsidR="00FB5BFC">
        <w:rPr>
          <w:iCs/>
          <w:color w:val="000000" w:themeColor="text1"/>
          <w:sz w:val="22"/>
          <w:szCs w:val="22"/>
        </w:rPr>
        <w:t xml:space="preserve"> Wilfred used these qualities throughout the war multiple times, having courage and endurance to leave his family and to continue for two years after being in hospital multiple times with gastritis, tonsillitis, influenza, but always returning to battle. </w:t>
      </w:r>
      <w:r w:rsidR="00960ECA">
        <w:rPr>
          <w:iCs/>
          <w:color w:val="000000" w:themeColor="text1"/>
          <w:sz w:val="22"/>
          <w:szCs w:val="22"/>
        </w:rPr>
        <w:t>He also fought within the 43</w:t>
      </w:r>
      <w:r w:rsidR="00960ECA" w:rsidRPr="00960ECA">
        <w:rPr>
          <w:iCs/>
          <w:color w:val="000000" w:themeColor="text1"/>
          <w:sz w:val="22"/>
          <w:szCs w:val="22"/>
          <w:vertAlign w:val="superscript"/>
        </w:rPr>
        <w:t>rd</w:t>
      </w:r>
      <w:r w:rsidR="00960ECA">
        <w:rPr>
          <w:iCs/>
          <w:color w:val="000000" w:themeColor="text1"/>
          <w:sz w:val="22"/>
          <w:szCs w:val="22"/>
        </w:rPr>
        <w:t xml:space="preserve"> Battalion, the 11</w:t>
      </w:r>
      <w:r w:rsidR="00960ECA" w:rsidRPr="00960ECA">
        <w:rPr>
          <w:iCs/>
          <w:color w:val="000000" w:themeColor="text1"/>
          <w:sz w:val="22"/>
          <w:szCs w:val="22"/>
          <w:vertAlign w:val="superscript"/>
        </w:rPr>
        <w:t>th</w:t>
      </w:r>
      <w:r w:rsidR="00960ECA">
        <w:rPr>
          <w:iCs/>
          <w:color w:val="000000" w:themeColor="text1"/>
          <w:sz w:val="22"/>
          <w:szCs w:val="22"/>
        </w:rPr>
        <w:t xml:space="preserve"> Australian Light Trench Mortar Battery and finished serving in the Australian Imperial Force Head Quarters. </w:t>
      </w:r>
      <w:r w:rsidR="00C76122">
        <w:rPr>
          <w:iCs/>
          <w:color w:val="000000" w:themeColor="text1"/>
          <w:sz w:val="22"/>
          <w:szCs w:val="22"/>
        </w:rPr>
        <w:t xml:space="preserve">By fighting in each of these battles, Wilfred must have had ingenuity, courage, endurance and mateship to survive and to continue to fight through each battle. </w:t>
      </w:r>
    </w:p>
    <w:p w:rsidR="009274E9" w:rsidRDefault="009274E9">
      <w:pPr>
        <w:rPr>
          <w:iCs/>
          <w:color w:val="000000" w:themeColor="text1"/>
          <w:sz w:val="22"/>
          <w:szCs w:val="22"/>
        </w:rPr>
      </w:pPr>
    </w:p>
    <w:p w:rsidR="009274E9" w:rsidRDefault="0066377A">
      <w:pPr>
        <w:rPr>
          <w:iCs/>
          <w:color w:val="000000" w:themeColor="text1"/>
          <w:sz w:val="22"/>
          <w:szCs w:val="22"/>
        </w:rPr>
      </w:pPr>
      <w:r>
        <w:rPr>
          <w:noProof/>
          <w:sz w:val="22"/>
          <w:szCs w:val="22"/>
        </w:rPr>
        <w:drawing>
          <wp:anchor distT="0" distB="0" distL="114300" distR="114300" simplePos="0" relativeHeight="251658240" behindDoc="0" locked="0" layoutInCell="1" allowOverlap="1">
            <wp:simplePos x="0" y="0"/>
            <wp:positionH relativeFrom="column">
              <wp:posOffset>0</wp:posOffset>
            </wp:positionH>
            <wp:positionV relativeFrom="paragraph">
              <wp:posOffset>143510</wp:posOffset>
            </wp:positionV>
            <wp:extent cx="5727700" cy="40182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5.JPG"/>
                    <pic:cNvPicPr/>
                  </pic:nvPicPr>
                  <pic:blipFill>
                    <a:blip r:embed="rId5">
                      <a:extLst>
                        <a:ext uri="{28A0092B-C50C-407E-A947-70E740481C1C}">
                          <a14:useLocalDpi xmlns:a14="http://schemas.microsoft.com/office/drawing/2010/main" val="0"/>
                        </a:ext>
                      </a:extLst>
                    </a:blip>
                    <a:stretch>
                      <a:fillRect/>
                    </a:stretch>
                  </pic:blipFill>
                  <pic:spPr>
                    <a:xfrm>
                      <a:off x="0" y="0"/>
                      <a:ext cx="5727700" cy="4018280"/>
                    </a:xfrm>
                    <a:prstGeom prst="rect">
                      <a:avLst/>
                    </a:prstGeom>
                  </pic:spPr>
                </pic:pic>
              </a:graphicData>
            </a:graphic>
            <wp14:sizeRelH relativeFrom="page">
              <wp14:pctWidth>0</wp14:pctWidth>
            </wp14:sizeRelH>
            <wp14:sizeRelV relativeFrom="page">
              <wp14:pctHeight>0</wp14:pctHeight>
            </wp14:sizeRelV>
          </wp:anchor>
        </w:drawing>
      </w:r>
    </w:p>
    <w:p w:rsidR="009274E9" w:rsidRDefault="009274E9">
      <w:pPr>
        <w:rPr>
          <w:iCs/>
          <w:color w:val="000000" w:themeColor="text1"/>
          <w:sz w:val="22"/>
          <w:szCs w:val="22"/>
        </w:rPr>
      </w:pPr>
    </w:p>
    <w:p w:rsidR="009274E9" w:rsidRDefault="009274E9">
      <w:pPr>
        <w:rPr>
          <w:iCs/>
          <w:color w:val="000000" w:themeColor="text1"/>
          <w:sz w:val="22"/>
          <w:szCs w:val="22"/>
        </w:rPr>
      </w:pPr>
    </w:p>
    <w:p w:rsidR="0066377A" w:rsidRDefault="0066377A">
      <w:pPr>
        <w:rPr>
          <w:sz w:val="22"/>
          <w:szCs w:val="22"/>
        </w:rPr>
      </w:pPr>
    </w:p>
    <w:p w:rsidR="0066377A" w:rsidRPr="0066377A" w:rsidRDefault="0066377A" w:rsidP="0066377A">
      <w:pPr>
        <w:rPr>
          <w:sz w:val="22"/>
          <w:szCs w:val="22"/>
        </w:rPr>
      </w:pPr>
    </w:p>
    <w:p w:rsidR="0066377A" w:rsidRPr="0066377A" w:rsidRDefault="0066377A" w:rsidP="0066377A">
      <w:pPr>
        <w:rPr>
          <w:sz w:val="22"/>
          <w:szCs w:val="22"/>
        </w:rPr>
      </w:pPr>
    </w:p>
    <w:p w:rsidR="0066377A" w:rsidRPr="0066377A" w:rsidRDefault="0066377A" w:rsidP="0066377A">
      <w:pPr>
        <w:rPr>
          <w:sz w:val="22"/>
          <w:szCs w:val="22"/>
        </w:rPr>
      </w:pPr>
    </w:p>
    <w:p w:rsidR="0066377A" w:rsidRPr="0066377A" w:rsidRDefault="0066377A" w:rsidP="0066377A">
      <w:pPr>
        <w:rPr>
          <w:sz w:val="22"/>
          <w:szCs w:val="22"/>
        </w:rPr>
      </w:pPr>
    </w:p>
    <w:p w:rsidR="0066377A" w:rsidRPr="0066377A" w:rsidRDefault="0066377A" w:rsidP="0066377A">
      <w:pPr>
        <w:rPr>
          <w:sz w:val="22"/>
          <w:szCs w:val="22"/>
        </w:rPr>
      </w:pPr>
    </w:p>
    <w:p w:rsidR="0066377A" w:rsidRPr="0066377A" w:rsidRDefault="0066377A" w:rsidP="0066377A">
      <w:pPr>
        <w:rPr>
          <w:sz w:val="22"/>
          <w:szCs w:val="22"/>
        </w:rPr>
      </w:pPr>
    </w:p>
    <w:p w:rsidR="0066377A" w:rsidRPr="0066377A" w:rsidRDefault="0066377A" w:rsidP="0066377A">
      <w:pPr>
        <w:rPr>
          <w:sz w:val="22"/>
          <w:szCs w:val="22"/>
        </w:rPr>
      </w:pPr>
    </w:p>
    <w:p w:rsidR="0066377A" w:rsidRPr="0066377A" w:rsidRDefault="0066377A" w:rsidP="0066377A">
      <w:pPr>
        <w:rPr>
          <w:sz w:val="22"/>
          <w:szCs w:val="22"/>
        </w:rPr>
      </w:pPr>
    </w:p>
    <w:p w:rsidR="0066377A" w:rsidRPr="0066377A" w:rsidRDefault="0066377A" w:rsidP="0066377A">
      <w:pPr>
        <w:rPr>
          <w:sz w:val="22"/>
          <w:szCs w:val="22"/>
        </w:rPr>
      </w:pPr>
    </w:p>
    <w:p w:rsidR="0066377A" w:rsidRPr="0066377A" w:rsidRDefault="0066377A" w:rsidP="0066377A">
      <w:pPr>
        <w:rPr>
          <w:sz w:val="22"/>
          <w:szCs w:val="22"/>
        </w:rPr>
      </w:pPr>
    </w:p>
    <w:p w:rsidR="0066377A" w:rsidRPr="0066377A" w:rsidRDefault="0066377A" w:rsidP="0066377A">
      <w:pPr>
        <w:rPr>
          <w:sz w:val="22"/>
          <w:szCs w:val="22"/>
        </w:rPr>
      </w:pPr>
    </w:p>
    <w:p w:rsidR="0066377A" w:rsidRPr="0066377A" w:rsidRDefault="0066377A" w:rsidP="0066377A">
      <w:pPr>
        <w:rPr>
          <w:sz w:val="22"/>
          <w:szCs w:val="22"/>
        </w:rPr>
      </w:pPr>
    </w:p>
    <w:p w:rsidR="0066377A" w:rsidRPr="0066377A" w:rsidRDefault="0066377A" w:rsidP="0066377A">
      <w:pPr>
        <w:rPr>
          <w:sz w:val="22"/>
          <w:szCs w:val="22"/>
        </w:rPr>
      </w:pPr>
    </w:p>
    <w:p w:rsidR="0066377A" w:rsidRPr="0066377A" w:rsidRDefault="0066377A" w:rsidP="0066377A">
      <w:pPr>
        <w:rPr>
          <w:sz w:val="22"/>
          <w:szCs w:val="22"/>
        </w:rPr>
      </w:pPr>
    </w:p>
    <w:p w:rsidR="0066377A" w:rsidRPr="0066377A" w:rsidRDefault="0066377A" w:rsidP="0066377A">
      <w:pPr>
        <w:rPr>
          <w:sz w:val="22"/>
          <w:szCs w:val="22"/>
        </w:rPr>
      </w:pPr>
    </w:p>
    <w:p w:rsidR="0066377A" w:rsidRPr="0066377A" w:rsidRDefault="0066377A" w:rsidP="0066377A">
      <w:pPr>
        <w:rPr>
          <w:sz w:val="22"/>
          <w:szCs w:val="22"/>
        </w:rPr>
      </w:pPr>
    </w:p>
    <w:p w:rsidR="0066377A" w:rsidRPr="0066377A" w:rsidRDefault="0066377A" w:rsidP="0066377A">
      <w:pPr>
        <w:rPr>
          <w:sz w:val="22"/>
          <w:szCs w:val="22"/>
        </w:rPr>
      </w:pPr>
    </w:p>
    <w:p w:rsidR="0066377A" w:rsidRPr="0066377A" w:rsidRDefault="0066377A" w:rsidP="0066377A">
      <w:pPr>
        <w:rPr>
          <w:sz w:val="22"/>
          <w:szCs w:val="22"/>
        </w:rPr>
      </w:pPr>
    </w:p>
    <w:p w:rsidR="0066377A" w:rsidRPr="0066377A" w:rsidRDefault="0066377A" w:rsidP="0066377A">
      <w:pPr>
        <w:rPr>
          <w:sz w:val="22"/>
          <w:szCs w:val="22"/>
        </w:rPr>
      </w:pPr>
    </w:p>
    <w:p w:rsidR="0066377A" w:rsidRPr="0066377A" w:rsidRDefault="0066377A" w:rsidP="0066377A">
      <w:pPr>
        <w:rPr>
          <w:sz w:val="22"/>
          <w:szCs w:val="22"/>
        </w:rPr>
      </w:pPr>
    </w:p>
    <w:p w:rsidR="0066377A" w:rsidRPr="0066377A" w:rsidRDefault="0066377A" w:rsidP="0066377A">
      <w:pPr>
        <w:rPr>
          <w:sz w:val="22"/>
          <w:szCs w:val="22"/>
        </w:rPr>
      </w:pPr>
    </w:p>
    <w:p w:rsidR="0066377A" w:rsidRPr="0066377A" w:rsidRDefault="0066377A" w:rsidP="0066377A">
      <w:pPr>
        <w:rPr>
          <w:sz w:val="22"/>
          <w:szCs w:val="22"/>
        </w:rPr>
      </w:pPr>
    </w:p>
    <w:p w:rsidR="00290BFB" w:rsidRPr="004A1FDC" w:rsidRDefault="00290BFB" w:rsidP="00290BFB">
      <w:pPr>
        <w:rPr>
          <w:sz w:val="20"/>
          <w:szCs w:val="20"/>
        </w:rPr>
      </w:pPr>
    </w:p>
    <w:p w:rsidR="00290BFB" w:rsidRPr="004A1FDC" w:rsidRDefault="00290BFB" w:rsidP="00290BFB">
      <w:pPr>
        <w:rPr>
          <w:rFonts w:eastAsia="Times New Roman" w:cs="Arial"/>
          <w:color w:val="333333"/>
          <w:sz w:val="20"/>
          <w:szCs w:val="20"/>
          <w:shd w:val="clear" w:color="auto" w:fill="FFFFFF"/>
        </w:rPr>
      </w:pPr>
      <w:r w:rsidRPr="004A1FDC">
        <w:rPr>
          <w:sz w:val="20"/>
          <w:szCs w:val="20"/>
        </w:rPr>
        <w:t xml:space="preserve">1. </w:t>
      </w:r>
      <w:r w:rsidRPr="004A1FDC">
        <w:rPr>
          <w:rFonts w:eastAsia="Times New Roman" w:cs="Arial"/>
          <w:i/>
          <w:iCs/>
          <w:color w:val="333333"/>
          <w:sz w:val="20"/>
          <w:szCs w:val="20"/>
          <w:shd w:val="clear" w:color="auto" w:fill="FFFFFF"/>
        </w:rPr>
        <w:t>RSL Virtual War Memorial</w:t>
      </w:r>
      <w:r w:rsidRPr="004A1FDC">
        <w:rPr>
          <w:rFonts w:eastAsia="Times New Roman" w:cs="Arial"/>
          <w:color w:val="333333"/>
          <w:sz w:val="20"/>
          <w:szCs w:val="20"/>
          <w:shd w:val="clear" w:color="auto" w:fill="FFFFFF"/>
        </w:rPr>
        <w:t> 2018, Returned &amp; Services League of Australia SA Branch, accessed 25 February 2018, &lt;https://rslvirtualwarmemorial.org.au/explore/people/67958&gt;.</w:t>
      </w:r>
    </w:p>
    <w:p w:rsidR="00290BFB" w:rsidRPr="004A1FDC" w:rsidRDefault="00290BFB" w:rsidP="00290BFB">
      <w:pPr>
        <w:rPr>
          <w:rFonts w:eastAsia="Times New Roman" w:cs="Arial"/>
          <w:color w:val="333333"/>
          <w:sz w:val="20"/>
          <w:szCs w:val="20"/>
          <w:shd w:val="clear" w:color="auto" w:fill="FFFFFF"/>
        </w:rPr>
      </w:pPr>
    </w:p>
    <w:p w:rsidR="00290BFB" w:rsidRPr="004A1FDC" w:rsidRDefault="00290BFB" w:rsidP="00290BFB">
      <w:pPr>
        <w:rPr>
          <w:rFonts w:eastAsia="Times New Roman"/>
          <w:sz w:val="20"/>
          <w:szCs w:val="20"/>
        </w:rPr>
      </w:pPr>
      <w:r w:rsidRPr="004A1FDC">
        <w:rPr>
          <w:rFonts w:eastAsia="Times New Roman" w:cs="Arial"/>
          <w:color w:val="333333"/>
          <w:sz w:val="20"/>
          <w:szCs w:val="20"/>
          <w:shd w:val="clear" w:color="auto" w:fill="FFFFFF"/>
        </w:rPr>
        <w:t xml:space="preserve">2. </w:t>
      </w:r>
      <w:r w:rsidRPr="004A1FDC">
        <w:rPr>
          <w:rFonts w:eastAsia="Times New Roman" w:cs="Arial"/>
          <w:i/>
          <w:iCs/>
          <w:color w:val="333333"/>
          <w:sz w:val="20"/>
          <w:szCs w:val="20"/>
          <w:shd w:val="clear" w:color="auto" w:fill="FFFFFF"/>
        </w:rPr>
        <w:t>Australian War Memorial</w:t>
      </w:r>
      <w:r w:rsidRPr="004A1FDC">
        <w:rPr>
          <w:rFonts w:eastAsia="Times New Roman" w:cs="Arial"/>
          <w:color w:val="333333"/>
          <w:sz w:val="20"/>
          <w:szCs w:val="20"/>
          <w:shd w:val="clear" w:color="auto" w:fill="FFFFFF"/>
        </w:rPr>
        <w:t> 2018, accessed 25 February 2018, &lt;https://www.awm.gov.au/advanced-search/people?roll=First%20World%20War%20Embarkation%20Roll&amp;people_preferred_name=Wilfred%20Fewkes%20Partridge&amp;people_service_number=3152&gt;.</w:t>
      </w:r>
    </w:p>
    <w:p w:rsidR="00290BFB" w:rsidRPr="004A1FDC" w:rsidRDefault="00290BFB" w:rsidP="00290BFB">
      <w:pPr>
        <w:rPr>
          <w:rFonts w:eastAsia="Times New Roman" w:cs="Arial"/>
          <w:color w:val="333333"/>
          <w:sz w:val="20"/>
          <w:szCs w:val="20"/>
          <w:shd w:val="clear" w:color="auto" w:fill="FFFFFF"/>
        </w:rPr>
      </w:pPr>
    </w:p>
    <w:p w:rsidR="00290BFB" w:rsidRPr="004A1FDC" w:rsidRDefault="00290BFB" w:rsidP="00290BFB">
      <w:pPr>
        <w:rPr>
          <w:rFonts w:eastAsia="Times New Roman"/>
          <w:sz w:val="20"/>
          <w:szCs w:val="20"/>
        </w:rPr>
      </w:pPr>
      <w:r w:rsidRPr="004A1FDC">
        <w:rPr>
          <w:rFonts w:eastAsia="Times New Roman" w:cs="Arial"/>
          <w:color w:val="333333"/>
          <w:sz w:val="20"/>
          <w:szCs w:val="20"/>
          <w:shd w:val="clear" w:color="auto" w:fill="FFFFFF"/>
        </w:rPr>
        <w:t xml:space="preserve">3. </w:t>
      </w:r>
      <w:r w:rsidRPr="004A1FDC">
        <w:rPr>
          <w:rFonts w:eastAsia="Times New Roman" w:cs="Arial"/>
          <w:i/>
          <w:iCs/>
          <w:color w:val="333333"/>
          <w:sz w:val="20"/>
          <w:szCs w:val="20"/>
          <w:shd w:val="clear" w:color="auto" w:fill="FFFFFF"/>
        </w:rPr>
        <w:t>43rd Australian Infantry Battalion</w:t>
      </w:r>
      <w:r w:rsidRPr="004A1FDC">
        <w:rPr>
          <w:rFonts w:eastAsia="Times New Roman" w:cs="Arial"/>
          <w:color w:val="333333"/>
          <w:sz w:val="20"/>
          <w:szCs w:val="20"/>
          <w:shd w:val="clear" w:color="auto" w:fill="FFFFFF"/>
        </w:rPr>
        <w:t> 1916, Photograph, Australian War Memorial, accessed 25 February 2018, &lt;https://www.awm.gov.au/collection/C1013892&gt;.</w:t>
      </w:r>
    </w:p>
    <w:p w:rsidR="00290BFB" w:rsidRPr="004A1FDC" w:rsidRDefault="00290BFB" w:rsidP="00290BFB">
      <w:pPr>
        <w:rPr>
          <w:rFonts w:eastAsia="Times New Roman" w:cs="Arial"/>
          <w:color w:val="333333"/>
          <w:sz w:val="20"/>
          <w:szCs w:val="20"/>
          <w:shd w:val="clear" w:color="auto" w:fill="FFFFFF"/>
        </w:rPr>
      </w:pPr>
    </w:p>
    <w:p w:rsidR="00290BFB" w:rsidRPr="004A1FDC" w:rsidRDefault="00290BFB" w:rsidP="00290BFB">
      <w:pPr>
        <w:rPr>
          <w:rFonts w:eastAsia="Times New Roman"/>
          <w:sz w:val="20"/>
          <w:szCs w:val="20"/>
        </w:rPr>
      </w:pPr>
      <w:r w:rsidRPr="004A1FDC">
        <w:rPr>
          <w:rFonts w:eastAsia="Times New Roman" w:cs="Arial"/>
          <w:color w:val="333333"/>
          <w:sz w:val="20"/>
          <w:szCs w:val="20"/>
          <w:shd w:val="clear" w:color="auto" w:fill="FFFFFF"/>
        </w:rPr>
        <w:t xml:space="preserve">4. </w:t>
      </w:r>
      <w:r w:rsidRPr="004A1FDC">
        <w:rPr>
          <w:rFonts w:eastAsia="Times New Roman" w:cs="Arial"/>
          <w:i/>
          <w:iCs/>
          <w:color w:val="333333"/>
          <w:sz w:val="20"/>
          <w:szCs w:val="20"/>
          <w:shd w:val="clear" w:color="auto" w:fill="FFFFFF"/>
        </w:rPr>
        <w:t>AIF Project</w:t>
      </w:r>
      <w:r w:rsidRPr="004A1FDC">
        <w:rPr>
          <w:rFonts w:eastAsia="Times New Roman" w:cs="Arial"/>
          <w:color w:val="333333"/>
          <w:sz w:val="20"/>
          <w:szCs w:val="20"/>
          <w:shd w:val="clear" w:color="auto" w:fill="FFFFFF"/>
        </w:rPr>
        <w:t> 2016, accessed 25 February 2018, &lt;https://aif.adfa.edu.au/showPerson?pid=234689&gt;.</w:t>
      </w:r>
    </w:p>
    <w:p w:rsidR="00290BFB" w:rsidRPr="004A1FDC" w:rsidRDefault="00290BFB" w:rsidP="00290BFB">
      <w:pPr>
        <w:rPr>
          <w:rFonts w:eastAsia="Times New Roman" w:cs="Arial"/>
          <w:color w:val="333333"/>
          <w:sz w:val="20"/>
          <w:szCs w:val="20"/>
          <w:shd w:val="clear" w:color="auto" w:fill="FFFFFF"/>
        </w:rPr>
      </w:pPr>
    </w:p>
    <w:p w:rsidR="00290BFB" w:rsidRPr="004A1FDC" w:rsidRDefault="00290BFB" w:rsidP="00290BFB">
      <w:pPr>
        <w:rPr>
          <w:rFonts w:eastAsia="Times New Roman"/>
          <w:sz w:val="20"/>
          <w:szCs w:val="20"/>
        </w:rPr>
      </w:pPr>
      <w:r w:rsidRPr="004A1FDC">
        <w:rPr>
          <w:rFonts w:eastAsia="Times New Roman" w:cs="Arial"/>
          <w:color w:val="333333"/>
          <w:sz w:val="20"/>
          <w:szCs w:val="20"/>
          <w:shd w:val="clear" w:color="auto" w:fill="FFFFFF"/>
        </w:rPr>
        <w:t xml:space="preserve">5. </w:t>
      </w:r>
      <w:r w:rsidRPr="004A1FDC">
        <w:rPr>
          <w:rFonts w:eastAsia="Times New Roman" w:cs="Arial"/>
          <w:i/>
          <w:iCs/>
          <w:color w:val="333333"/>
          <w:sz w:val="20"/>
          <w:szCs w:val="20"/>
          <w:shd w:val="clear" w:color="auto" w:fill="FFFFFF"/>
        </w:rPr>
        <w:t>National Australian Archives</w:t>
      </w:r>
      <w:r w:rsidRPr="004A1FDC">
        <w:rPr>
          <w:rFonts w:eastAsia="Times New Roman" w:cs="Arial"/>
          <w:color w:val="333333"/>
          <w:sz w:val="20"/>
          <w:szCs w:val="20"/>
          <w:shd w:val="clear" w:color="auto" w:fill="FFFFFF"/>
        </w:rPr>
        <w:t> 2018, Australian Government, accessed 25 February 2018, &lt;https://discoveringanzacs.naa.gov.au/browse/records/309960/5&gt;.</w:t>
      </w:r>
    </w:p>
    <w:p w:rsidR="00290BFB" w:rsidRPr="004A1FDC" w:rsidRDefault="00290BFB" w:rsidP="00290BFB">
      <w:pPr>
        <w:rPr>
          <w:rFonts w:eastAsia="Times New Roman" w:cs="Arial"/>
          <w:color w:val="333333"/>
          <w:sz w:val="20"/>
          <w:szCs w:val="20"/>
          <w:shd w:val="clear" w:color="auto" w:fill="FFFFFF"/>
        </w:rPr>
      </w:pPr>
    </w:p>
    <w:p w:rsidR="00290BFB" w:rsidRPr="004A1FDC" w:rsidRDefault="00290BFB" w:rsidP="00290BFB">
      <w:pPr>
        <w:rPr>
          <w:rFonts w:eastAsia="Times New Roman" w:cs="Arial"/>
          <w:color w:val="333333"/>
          <w:sz w:val="20"/>
          <w:szCs w:val="20"/>
          <w:shd w:val="clear" w:color="auto" w:fill="FFFFFF"/>
        </w:rPr>
      </w:pPr>
      <w:r w:rsidRPr="004A1FDC">
        <w:rPr>
          <w:rFonts w:eastAsia="Times New Roman" w:cs="Arial"/>
          <w:color w:val="333333"/>
          <w:sz w:val="20"/>
          <w:szCs w:val="20"/>
          <w:shd w:val="clear" w:color="auto" w:fill="FFFFFF"/>
        </w:rPr>
        <w:t>6. ‘</w:t>
      </w:r>
      <w:r w:rsidRPr="004A1FDC">
        <w:rPr>
          <w:rStyle w:val="citation-title"/>
          <w:rFonts w:eastAsia="Times New Roman" w:cs="Arial"/>
          <w:color w:val="333333"/>
          <w:sz w:val="20"/>
          <w:szCs w:val="20"/>
          <w:shd w:val="clear" w:color="auto" w:fill="FFFFFF"/>
        </w:rPr>
        <w:t>University Examinations</w:t>
      </w:r>
      <w:r w:rsidRPr="004A1FDC">
        <w:rPr>
          <w:rFonts w:eastAsia="Times New Roman" w:cs="Arial"/>
          <w:color w:val="333333"/>
          <w:sz w:val="20"/>
          <w:szCs w:val="20"/>
          <w:shd w:val="clear" w:color="auto" w:fill="FFFFFF"/>
        </w:rPr>
        <w:t>’ </w:t>
      </w:r>
      <w:r w:rsidRPr="004A1FDC">
        <w:rPr>
          <w:rStyle w:val="citation-year"/>
          <w:rFonts w:eastAsia="Times New Roman" w:cs="Arial"/>
          <w:color w:val="333333"/>
          <w:sz w:val="20"/>
          <w:szCs w:val="20"/>
          <w:shd w:val="clear" w:color="auto" w:fill="FFFFFF"/>
        </w:rPr>
        <w:t>1899</w:t>
      </w:r>
      <w:r w:rsidRPr="004A1FDC">
        <w:rPr>
          <w:rFonts w:eastAsia="Times New Roman" w:cs="Arial"/>
          <w:color w:val="333333"/>
          <w:sz w:val="20"/>
          <w:szCs w:val="20"/>
          <w:shd w:val="clear" w:color="auto" w:fill="FFFFFF"/>
        </w:rPr>
        <w:t>, </w:t>
      </w:r>
      <w:r w:rsidRPr="004A1FDC">
        <w:rPr>
          <w:rStyle w:val="Emphasis"/>
          <w:rFonts w:eastAsia="Times New Roman" w:cs="Arial"/>
          <w:color w:val="333333"/>
          <w:sz w:val="20"/>
          <w:szCs w:val="20"/>
          <w:shd w:val="clear" w:color="auto" w:fill="FFFFFF"/>
        </w:rPr>
        <w:t>The Express and Telegraph</w:t>
      </w:r>
      <w:r w:rsidRPr="004A1FDC">
        <w:rPr>
          <w:rFonts w:eastAsia="Times New Roman" w:cs="Arial"/>
          <w:color w:val="333333"/>
          <w:sz w:val="20"/>
          <w:szCs w:val="20"/>
          <w:shd w:val="clear" w:color="auto" w:fill="FFFFFF"/>
        </w:rPr>
        <w:t>, </w:t>
      </w:r>
      <w:r w:rsidRPr="004A1FDC">
        <w:rPr>
          <w:rStyle w:val="citation-date"/>
          <w:rFonts w:eastAsia="Times New Roman" w:cs="Arial"/>
          <w:color w:val="333333"/>
          <w:sz w:val="20"/>
          <w:szCs w:val="20"/>
          <w:shd w:val="clear" w:color="auto" w:fill="FFFFFF"/>
        </w:rPr>
        <w:t>24 November</w:t>
      </w:r>
      <w:r w:rsidRPr="004A1FDC">
        <w:rPr>
          <w:rFonts w:eastAsia="Times New Roman" w:cs="Arial"/>
          <w:color w:val="333333"/>
          <w:sz w:val="20"/>
          <w:szCs w:val="20"/>
          <w:shd w:val="clear" w:color="auto" w:fill="FFFFFF"/>
        </w:rPr>
        <w:t>, accessed </w:t>
      </w:r>
      <w:r w:rsidRPr="004A1FDC">
        <w:rPr>
          <w:rStyle w:val="citation-access-date"/>
          <w:rFonts w:eastAsia="Times New Roman" w:cs="Arial"/>
          <w:color w:val="333333"/>
          <w:sz w:val="20"/>
          <w:szCs w:val="20"/>
          <w:shd w:val="clear" w:color="auto" w:fill="FFFFFF"/>
        </w:rPr>
        <w:t>25 February 2018</w:t>
      </w:r>
      <w:r w:rsidRPr="004A1FDC">
        <w:rPr>
          <w:rFonts w:eastAsia="Times New Roman" w:cs="Arial"/>
          <w:color w:val="333333"/>
          <w:sz w:val="20"/>
          <w:szCs w:val="20"/>
          <w:shd w:val="clear" w:color="auto" w:fill="FFFFFF"/>
        </w:rPr>
        <w:t>, &lt;</w:t>
      </w:r>
      <w:r w:rsidRPr="004A1FDC">
        <w:rPr>
          <w:rStyle w:val="citation-url"/>
          <w:rFonts w:eastAsia="Times New Roman" w:cs="Arial"/>
          <w:color w:val="333333"/>
          <w:sz w:val="20"/>
          <w:szCs w:val="20"/>
          <w:shd w:val="clear" w:color="auto" w:fill="FFFFFF"/>
        </w:rPr>
        <w:t>https://trove.nla.gov.au/newspaper/article/209518185?searchTerm=(Wilfred%20Fewkes%20Partridge)%20&amp;</w:t>
      </w:r>
      <w:r w:rsidRPr="004A1FDC">
        <w:rPr>
          <w:rStyle w:val="citation-url"/>
          <w:rFonts w:eastAsia="Times New Roman" w:cs="Arial"/>
          <w:color w:val="333333"/>
          <w:sz w:val="20"/>
          <w:szCs w:val="20"/>
          <w:shd w:val="clear" w:color="auto" w:fill="FFFFFF"/>
        </w:rPr>
        <w:lastRenderedPageBreak/>
        <w:t>searchLimits=q-field0|||q-type0=all|||q-term0=Wilfred+Fewkes+Partridge|||q-field1=title%3A|||q-type1=all|||q-term1|||q-field2=creator%3A|||q-type2=all|||q-term2|||q-field3=subject%3A|||q-type3=all|||q-term3|||q-year1-date|||q-year2-date</w:t>
      </w:r>
      <w:r w:rsidRPr="004A1FDC">
        <w:rPr>
          <w:rFonts w:eastAsia="Times New Roman" w:cs="Arial"/>
          <w:color w:val="333333"/>
          <w:sz w:val="20"/>
          <w:szCs w:val="20"/>
          <w:shd w:val="clear" w:color="auto" w:fill="FFFFFF"/>
        </w:rPr>
        <w:t>&gt;.</w:t>
      </w:r>
    </w:p>
    <w:p w:rsidR="00290BFB" w:rsidRPr="004A1FDC" w:rsidRDefault="00290BFB" w:rsidP="00290BFB">
      <w:pPr>
        <w:rPr>
          <w:rFonts w:eastAsia="Times New Roman" w:cs="Arial"/>
          <w:color w:val="333333"/>
          <w:sz w:val="20"/>
          <w:szCs w:val="20"/>
          <w:shd w:val="clear" w:color="auto" w:fill="FFFFFF"/>
        </w:rPr>
      </w:pPr>
    </w:p>
    <w:p w:rsidR="00290BFB" w:rsidRPr="004A1FDC" w:rsidRDefault="00290BFB" w:rsidP="00290BFB">
      <w:pPr>
        <w:rPr>
          <w:rFonts w:eastAsia="Times New Roman"/>
          <w:sz w:val="20"/>
          <w:szCs w:val="20"/>
        </w:rPr>
      </w:pPr>
      <w:r w:rsidRPr="004A1FDC">
        <w:rPr>
          <w:rFonts w:eastAsia="Times New Roman" w:cs="Arial"/>
          <w:color w:val="333333"/>
          <w:sz w:val="20"/>
          <w:szCs w:val="20"/>
          <w:shd w:val="clear" w:color="auto" w:fill="FFFFFF"/>
        </w:rPr>
        <w:t>7. ‘</w:t>
      </w:r>
      <w:r w:rsidRPr="004A1FDC">
        <w:rPr>
          <w:rStyle w:val="citation-title"/>
          <w:rFonts w:eastAsia="Times New Roman" w:cs="Arial"/>
          <w:color w:val="333333"/>
          <w:sz w:val="20"/>
          <w:szCs w:val="20"/>
          <w:shd w:val="clear" w:color="auto" w:fill="FFFFFF"/>
        </w:rPr>
        <w:t>Personal</w:t>
      </w:r>
      <w:r w:rsidRPr="004A1FDC">
        <w:rPr>
          <w:rFonts w:eastAsia="Times New Roman" w:cs="Arial"/>
          <w:color w:val="333333"/>
          <w:sz w:val="20"/>
          <w:szCs w:val="20"/>
          <w:shd w:val="clear" w:color="auto" w:fill="FFFFFF"/>
        </w:rPr>
        <w:t>’ </w:t>
      </w:r>
      <w:r w:rsidRPr="004A1FDC">
        <w:rPr>
          <w:rStyle w:val="citation-year"/>
          <w:rFonts w:eastAsia="Times New Roman" w:cs="Arial"/>
          <w:color w:val="333333"/>
          <w:sz w:val="20"/>
          <w:szCs w:val="20"/>
          <w:shd w:val="clear" w:color="auto" w:fill="FFFFFF"/>
        </w:rPr>
        <w:t>1914</w:t>
      </w:r>
      <w:r w:rsidRPr="004A1FDC">
        <w:rPr>
          <w:rFonts w:eastAsia="Times New Roman" w:cs="Arial"/>
          <w:color w:val="333333"/>
          <w:sz w:val="20"/>
          <w:szCs w:val="20"/>
          <w:shd w:val="clear" w:color="auto" w:fill="FFFFFF"/>
        </w:rPr>
        <w:t>, </w:t>
      </w:r>
      <w:r w:rsidRPr="004A1FDC">
        <w:rPr>
          <w:rStyle w:val="Emphasis"/>
          <w:rFonts w:eastAsia="Times New Roman" w:cs="Arial"/>
          <w:color w:val="333333"/>
          <w:sz w:val="20"/>
          <w:szCs w:val="20"/>
          <w:shd w:val="clear" w:color="auto" w:fill="FFFFFF"/>
        </w:rPr>
        <w:t>The Mail</w:t>
      </w:r>
      <w:r w:rsidRPr="004A1FDC">
        <w:rPr>
          <w:rFonts w:eastAsia="Times New Roman" w:cs="Arial"/>
          <w:color w:val="333333"/>
          <w:sz w:val="20"/>
          <w:szCs w:val="20"/>
          <w:shd w:val="clear" w:color="auto" w:fill="FFFFFF"/>
        </w:rPr>
        <w:t>, </w:t>
      </w:r>
      <w:r w:rsidRPr="004A1FDC">
        <w:rPr>
          <w:rStyle w:val="citation-date"/>
          <w:rFonts w:eastAsia="Times New Roman" w:cs="Arial"/>
          <w:color w:val="333333"/>
          <w:sz w:val="20"/>
          <w:szCs w:val="20"/>
          <w:shd w:val="clear" w:color="auto" w:fill="FFFFFF"/>
        </w:rPr>
        <w:t>28 February</w:t>
      </w:r>
      <w:r w:rsidRPr="004A1FDC">
        <w:rPr>
          <w:rFonts w:eastAsia="Times New Roman" w:cs="Arial"/>
          <w:color w:val="333333"/>
          <w:sz w:val="20"/>
          <w:szCs w:val="20"/>
          <w:shd w:val="clear" w:color="auto" w:fill="FFFFFF"/>
        </w:rPr>
        <w:t>, accessed </w:t>
      </w:r>
      <w:r w:rsidRPr="004A1FDC">
        <w:rPr>
          <w:rStyle w:val="citation-access-date"/>
          <w:rFonts w:eastAsia="Times New Roman" w:cs="Arial"/>
          <w:color w:val="333333"/>
          <w:sz w:val="20"/>
          <w:szCs w:val="20"/>
          <w:shd w:val="clear" w:color="auto" w:fill="FFFFFF"/>
        </w:rPr>
        <w:t>25 February 2018</w:t>
      </w:r>
      <w:r w:rsidRPr="004A1FDC">
        <w:rPr>
          <w:rFonts w:eastAsia="Times New Roman" w:cs="Arial"/>
          <w:color w:val="333333"/>
          <w:sz w:val="20"/>
          <w:szCs w:val="20"/>
          <w:shd w:val="clear" w:color="auto" w:fill="FFFFFF"/>
        </w:rPr>
        <w:t>, &lt;</w:t>
      </w:r>
      <w:r w:rsidRPr="004A1FDC">
        <w:rPr>
          <w:rStyle w:val="citation-url"/>
          <w:rFonts w:eastAsia="Times New Roman" w:cs="Arial"/>
          <w:color w:val="333333"/>
          <w:sz w:val="20"/>
          <w:szCs w:val="20"/>
          <w:shd w:val="clear" w:color="auto" w:fill="FFFFFF"/>
        </w:rPr>
        <w:t>https://trove.nla.gov.au/newspaper/article/59648544?</w:t>
      </w:r>
      <w:r w:rsidRPr="004A1FDC">
        <w:rPr>
          <w:rFonts w:eastAsia="Times New Roman" w:cs="Arial"/>
          <w:color w:val="333333"/>
          <w:sz w:val="20"/>
          <w:szCs w:val="20"/>
          <w:shd w:val="clear" w:color="auto" w:fill="FFFFFF"/>
        </w:rPr>
        <w:t>&gt;.</w:t>
      </w:r>
    </w:p>
    <w:p w:rsidR="00290BFB" w:rsidRPr="004A1FDC" w:rsidRDefault="00290BFB" w:rsidP="00290BFB">
      <w:pPr>
        <w:rPr>
          <w:rFonts w:eastAsia="Times New Roman"/>
          <w:sz w:val="20"/>
          <w:szCs w:val="20"/>
        </w:rPr>
      </w:pPr>
    </w:p>
    <w:p w:rsidR="00290BFB" w:rsidRPr="004A1FDC" w:rsidRDefault="00290BFB" w:rsidP="00290BFB">
      <w:pPr>
        <w:rPr>
          <w:rFonts w:eastAsia="Times New Roman"/>
          <w:sz w:val="20"/>
          <w:szCs w:val="20"/>
        </w:rPr>
      </w:pPr>
      <w:r w:rsidRPr="004A1FDC">
        <w:rPr>
          <w:rFonts w:eastAsia="Times New Roman"/>
          <w:sz w:val="20"/>
          <w:szCs w:val="20"/>
        </w:rPr>
        <w:t xml:space="preserve">8. </w:t>
      </w:r>
      <w:r w:rsidRPr="004A1FDC">
        <w:rPr>
          <w:rStyle w:val="Emphasis"/>
          <w:rFonts w:eastAsia="Times New Roman" w:cs="Arial"/>
          <w:color w:val="333333"/>
          <w:sz w:val="20"/>
          <w:szCs w:val="20"/>
          <w:shd w:val="clear" w:color="auto" w:fill="FFFFFF"/>
        </w:rPr>
        <w:t>First World War 1914-18</w:t>
      </w:r>
      <w:r w:rsidRPr="004A1FDC">
        <w:rPr>
          <w:rFonts w:eastAsia="Times New Roman" w:cs="Arial"/>
          <w:color w:val="333333"/>
          <w:sz w:val="20"/>
          <w:szCs w:val="20"/>
          <w:shd w:val="clear" w:color="auto" w:fill="FFFFFF"/>
        </w:rPr>
        <w:t> </w:t>
      </w:r>
      <w:r w:rsidRPr="004A1FDC">
        <w:rPr>
          <w:rStyle w:val="citation-last-update"/>
          <w:rFonts w:eastAsia="Times New Roman" w:cs="Arial"/>
          <w:color w:val="333333"/>
          <w:sz w:val="20"/>
          <w:szCs w:val="20"/>
          <w:shd w:val="clear" w:color="auto" w:fill="FFFFFF"/>
        </w:rPr>
        <w:t>2018</w:t>
      </w:r>
      <w:r w:rsidRPr="004A1FDC">
        <w:rPr>
          <w:rFonts w:eastAsia="Times New Roman" w:cs="Arial"/>
          <w:color w:val="333333"/>
          <w:sz w:val="20"/>
          <w:szCs w:val="20"/>
          <w:shd w:val="clear" w:color="auto" w:fill="FFFFFF"/>
        </w:rPr>
        <w:t>, accessed </w:t>
      </w:r>
      <w:r w:rsidRPr="004A1FDC">
        <w:rPr>
          <w:rStyle w:val="citation-access-date"/>
          <w:rFonts w:eastAsia="Times New Roman" w:cs="Arial"/>
          <w:color w:val="333333"/>
          <w:sz w:val="20"/>
          <w:szCs w:val="20"/>
          <w:shd w:val="clear" w:color="auto" w:fill="FFFFFF"/>
        </w:rPr>
        <w:t>25 February 2018</w:t>
      </w:r>
      <w:r w:rsidRPr="004A1FDC">
        <w:rPr>
          <w:rFonts w:eastAsia="Times New Roman" w:cs="Arial"/>
          <w:color w:val="333333"/>
          <w:sz w:val="20"/>
          <w:szCs w:val="20"/>
          <w:shd w:val="clear" w:color="auto" w:fill="FFFFFF"/>
        </w:rPr>
        <w:t>, &lt;</w:t>
      </w:r>
      <w:r w:rsidRPr="004A1FDC">
        <w:rPr>
          <w:rStyle w:val="citation-url"/>
          <w:rFonts w:eastAsia="Times New Roman" w:cs="Arial"/>
          <w:color w:val="333333"/>
          <w:sz w:val="20"/>
          <w:szCs w:val="20"/>
          <w:shd w:val="clear" w:color="auto" w:fill="FFFFFF"/>
        </w:rPr>
        <w:t>https://www.awm.gov.au/articles/atwar/first-world-war</w:t>
      </w:r>
      <w:r w:rsidRPr="004A1FDC">
        <w:rPr>
          <w:rFonts w:eastAsia="Times New Roman" w:cs="Arial"/>
          <w:color w:val="333333"/>
          <w:sz w:val="20"/>
          <w:szCs w:val="20"/>
          <w:shd w:val="clear" w:color="auto" w:fill="FFFFFF"/>
        </w:rPr>
        <w:t>&gt;.</w:t>
      </w:r>
    </w:p>
    <w:p w:rsidR="00290BFB" w:rsidRPr="004A1FDC" w:rsidRDefault="00290BFB" w:rsidP="00290BFB">
      <w:pPr>
        <w:rPr>
          <w:rFonts w:eastAsia="Times New Roman"/>
          <w:sz w:val="20"/>
          <w:szCs w:val="20"/>
        </w:rPr>
      </w:pPr>
    </w:p>
    <w:p w:rsidR="00290BFB" w:rsidRPr="004A1FDC" w:rsidRDefault="00290BFB" w:rsidP="00290BFB">
      <w:pPr>
        <w:rPr>
          <w:rFonts w:eastAsia="Times New Roman"/>
          <w:sz w:val="20"/>
          <w:szCs w:val="20"/>
        </w:rPr>
      </w:pPr>
      <w:r w:rsidRPr="004A1FDC">
        <w:rPr>
          <w:rFonts w:eastAsia="Times New Roman"/>
          <w:sz w:val="20"/>
          <w:szCs w:val="20"/>
        </w:rPr>
        <w:t xml:space="preserve">9. </w:t>
      </w:r>
      <w:r w:rsidRPr="004A1FDC">
        <w:rPr>
          <w:rStyle w:val="Emphasis"/>
          <w:rFonts w:eastAsia="Times New Roman" w:cs="Arial"/>
          <w:color w:val="333333"/>
          <w:sz w:val="20"/>
          <w:szCs w:val="20"/>
          <w:shd w:val="clear" w:color="auto" w:fill="FFFFFF"/>
        </w:rPr>
        <w:t>Anzac spirit</w:t>
      </w:r>
      <w:r w:rsidRPr="004A1FDC">
        <w:rPr>
          <w:rFonts w:eastAsia="Times New Roman" w:cs="Arial"/>
          <w:color w:val="333333"/>
          <w:sz w:val="20"/>
          <w:szCs w:val="20"/>
          <w:shd w:val="clear" w:color="auto" w:fill="FFFFFF"/>
        </w:rPr>
        <w:t> </w:t>
      </w:r>
      <w:r w:rsidRPr="004A1FDC">
        <w:rPr>
          <w:rStyle w:val="citation-last-update"/>
          <w:rFonts w:eastAsia="Times New Roman" w:cs="Arial"/>
          <w:color w:val="333333"/>
          <w:sz w:val="20"/>
          <w:szCs w:val="20"/>
          <w:shd w:val="clear" w:color="auto" w:fill="FFFFFF"/>
        </w:rPr>
        <w:t>2018</w:t>
      </w:r>
      <w:r w:rsidRPr="004A1FDC">
        <w:rPr>
          <w:rFonts w:eastAsia="Times New Roman" w:cs="Arial"/>
          <w:color w:val="333333"/>
          <w:sz w:val="20"/>
          <w:szCs w:val="20"/>
          <w:shd w:val="clear" w:color="auto" w:fill="FFFFFF"/>
        </w:rPr>
        <w:t>, accessed </w:t>
      </w:r>
      <w:r w:rsidRPr="004A1FDC">
        <w:rPr>
          <w:rStyle w:val="citation-access-date"/>
          <w:rFonts w:eastAsia="Times New Roman" w:cs="Arial"/>
          <w:color w:val="333333"/>
          <w:sz w:val="20"/>
          <w:szCs w:val="20"/>
          <w:shd w:val="clear" w:color="auto" w:fill="FFFFFF"/>
        </w:rPr>
        <w:t>25 February 2018</w:t>
      </w:r>
      <w:r w:rsidRPr="004A1FDC">
        <w:rPr>
          <w:rFonts w:eastAsia="Times New Roman" w:cs="Arial"/>
          <w:color w:val="333333"/>
          <w:sz w:val="20"/>
          <w:szCs w:val="20"/>
          <w:shd w:val="clear" w:color="auto" w:fill="FFFFFF"/>
        </w:rPr>
        <w:t>, &lt;</w:t>
      </w:r>
      <w:r w:rsidRPr="004A1FDC">
        <w:rPr>
          <w:rStyle w:val="citation-url"/>
          <w:rFonts w:eastAsia="Times New Roman" w:cs="Arial"/>
          <w:color w:val="333333"/>
          <w:sz w:val="20"/>
          <w:szCs w:val="20"/>
          <w:shd w:val="clear" w:color="auto" w:fill="FFFFFF"/>
        </w:rPr>
        <w:t>https://www.awm.gov.au/articles/encyclopedia/anzac/spirit</w:t>
      </w:r>
      <w:r w:rsidRPr="004A1FDC">
        <w:rPr>
          <w:rFonts w:eastAsia="Times New Roman" w:cs="Arial"/>
          <w:color w:val="333333"/>
          <w:sz w:val="20"/>
          <w:szCs w:val="20"/>
          <w:shd w:val="clear" w:color="auto" w:fill="FFFFFF"/>
        </w:rPr>
        <w:t>&gt;.</w:t>
      </w:r>
    </w:p>
    <w:p w:rsidR="00290BFB" w:rsidRPr="004A1FDC" w:rsidRDefault="00290BFB" w:rsidP="00290BFB">
      <w:pPr>
        <w:rPr>
          <w:rFonts w:eastAsia="Times New Roman"/>
          <w:sz w:val="20"/>
          <w:szCs w:val="20"/>
        </w:rPr>
      </w:pPr>
    </w:p>
    <w:p w:rsidR="00290BFB" w:rsidRPr="004A1FDC" w:rsidRDefault="00290BFB" w:rsidP="00290BFB">
      <w:pPr>
        <w:rPr>
          <w:rFonts w:eastAsia="Times New Roman"/>
          <w:sz w:val="20"/>
          <w:szCs w:val="20"/>
          <w:lang w:val="en-GB"/>
        </w:rPr>
      </w:pPr>
      <w:r w:rsidRPr="004A1FDC">
        <w:rPr>
          <w:sz w:val="20"/>
          <w:szCs w:val="20"/>
          <w:lang w:val="en-GB"/>
        </w:rPr>
        <w:t xml:space="preserve">10. </w:t>
      </w:r>
      <w:r w:rsidRPr="004A1FDC">
        <w:rPr>
          <w:rStyle w:val="Emphasis"/>
          <w:rFonts w:eastAsia="Times New Roman" w:cs="Arial"/>
          <w:color w:val="333333"/>
          <w:sz w:val="20"/>
          <w:szCs w:val="20"/>
          <w:shd w:val="clear" w:color="auto" w:fill="FFFFFF"/>
        </w:rPr>
        <w:t>Intelligence Summary</w:t>
      </w:r>
      <w:r w:rsidRPr="004A1FDC">
        <w:rPr>
          <w:rFonts w:eastAsia="Times New Roman" w:cs="Arial"/>
          <w:color w:val="333333"/>
          <w:sz w:val="20"/>
          <w:szCs w:val="20"/>
          <w:shd w:val="clear" w:color="auto" w:fill="FFFFFF"/>
        </w:rPr>
        <w:t> </w:t>
      </w:r>
      <w:r w:rsidRPr="004A1FDC">
        <w:rPr>
          <w:rStyle w:val="citation-year"/>
          <w:rFonts w:eastAsia="Times New Roman" w:cs="Arial"/>
          <w:color w:val="333333"/>
          <w:sz w:val="20"/>
          <w:szCs w:val="20"/>
          <w:shd w:val="clear" w:color="auto" w:fill="FFFFFF"/>
        </w:rPr>
        <w:t>1918</w:t>
      </w:r>
      <w:r w:rsidRPr="004A1FDC">
        <w:rPr>
          <w:rFonts w:eastAsia="Times New Roman" w:cs="Arial"/>
          <w:color w:val="333333"/>
          <w:sz w:val="20"/>
          <w:szCs w:val="20"/>
          <w:shd w:val="clear" w:color="auto" w:fill="FFFFFF"/>
        </w:rPr>
        <w:t>, </w:t>
      </w:r>
      <w:r w:rsidRPr="004A1FDC">
        <w:rPr>
          <w:rStyle w:val="citation-format"/>
          <w:rFonts w:eastAsia="Times New Roman" w:cs="Arial"/>
          <w:color w:val="333333"/>
          <w:sz w:val="20"/>
          <w:szCs w:val="20"/>
          <w:shd w:val="clear" w:color="auto" w:fill="FFFFFF"/>
        </w:rPr>
        <w:t>Photograph</w:t>
      </w:r>
      <w:r w:rsidRPr="004A1FDC">
        <w:rPr>
          <w:rFonts w:eastAsia="Times New Roman" w:cs="Arial"/>
          <w:color w:val="333333"/>
          <w:sz w:val="20"/>
          <w:szCs w:val="20"/>
          <w:shd w:val="clear" w:color="auto" w:fill="FFFFFF"/>
        </w:rPr>
        <w:t>, </w:t>
      </w:r>
      <w:r w:rsidRPr="004A1FDC">
        <w:rPr>
          <w:rStyle w:val="citation-sponsor"/>
          <w:rFonts w:eastAsia="Times New Roman" w:cs="Arial"/>
          <w:color w:val="333333"/>
          <w:sz w:val="20"/>
          <w:szCs w:val="20"/>
          <w:shd w:val="clear" w:color="auto" w:fill="FFFFFF"/>
        </w:rPr>
        <w:t>Australian War Memorial</w:t>
      </w:r>
      <w:r w:rsidRPr="004A1FDC">
        <w:rPr>
          <w:rFonts w:eastAsia="Times New Roman" w:cs="Arial"/>
          <w:color w:val="333333"/>
          <w:sz w:val="20"/>
          <w:szCs w:val="20"/>
          <w:shd w:val="clear" w:color="auto" w:fill="FFFFFF"/>
        </w:rPr>
        <w:t>, accessed </w:t>
      </w:r>
      <w:r w:rsidRPr="004A1FDC">
        <w:rPr>
          <w:rStyle w:val="citation-access-date"/>
          <w:rFonts w:eastAsia="Times New Roman" w:cs="Arial"/>
          <w:color w:val="333333"/>
          <w:sz w:val="20"/>
          <w:szCs w:val="20"/>
          <w:shd w:val="clear" w:color="auto" w:fill="FFFFFF"/>
        </w:rPr>
        <w:t>26 February 2018</w:t>
      </w:r>
      <w:r w:rsidRPr="004A1FDC">
        <w:rPr>
          <w:rFonts w:eastAsia="Times New Roman" w:cs="Arial"/>
          <w:color w:val="333333"/>
          <w:sz w:val="20"/>
          <w:szCs w:val="20"/>
          <w:shd w:val="clear" w:color="auto" w:fill="FFFFFF"/>
        </w:rPr>
        <w:t>, &lt;</w:t>
      </w:r>
      <w:r w:rsidRPr="004A1FDC">
        <w:rPr>
          <w:rStyle w:val="citation-url"/>
          <w:rFonts w:eastAsia="Times New Roman" w:cs="Arial"/>
          <w:color w:val="333333"/>
          <w:sz w:val="20"/>
          <w:szCs w:val="20"/>
          <w:shd w:val="clear" w:color="auto" w:fill="FFFFFF"/>
        </w:rPr>
        <w:t>https://www.awm.gov.au/collection/C1344155?image=14</w:t>
      </w:r>
      <w:r w:rsidRPr="004A1FDC">
        <w:rPr>
          <w:rFonts w:eastAsia="Times New Roman" w:cs="Arial"/>
          <w:color w:val="333333"/>
          <w:sz w:val="20"/>
          <w:szCs w:val="20"/>
          <w:shd w:val="clear" w:color="auto" w:fill="FFFFFF"/>
        </w:rPr>
        <w:t>&gt;.</w:t>
      </w:r>
    </w:p>
    <w:p w:rsidR="00290BFB" w:rsidRDefault="00290BFB" w:rsidP="00290BFB">
      <w:pPr>
        <w:rPr>
          <w:sz w:val="22"/>
          <w:lang w:val="en-GB"/>
        </w:rPr>
      </w:pPr>
    </w:p>
    <w:p w:rsidR="00290BFB" w:rsidRDefault="00290BFB" w:rsidP="00290BFB">
      <w:pPr>
        <w:rPr>
          <w:sz w:val="22"/>
          <w:lang w:val="en-GB"/>
        </w:rPr>
      </w:pPr>
    </w:p>
    <w:p w:rsidR="00290BFB" w:rsidRDefault="00290BFB" w:rsidP="00290BFB">
      <w:pPr>
        <w:rPr>
          <w:sz w:val="22"/>
          <w:lang w:val="en-GB"/>
        </w:rPr>
      </w:pPr>
    </w:p>
    <w:p w:rsidR="00290BFB" w:rsidRDefault="00290BFB" w:rsidP="00290BFB">
      <w:pPr>
        <w:rPr>
          <w:sz w:val="22"/>
          <w:lang w:val="en-GB"/>
        </w:rPr>
      </w:pPr>
    </w:p>
    <w:p w:rsidR="00290BFB" w:rsidRDefault="00290BFB" w:rsidP="00290BFB">
      <w:pPr>
        <w:rPr>
          <w:sz w:val="22"/>
          <w:lang w:val="en-GB"/>
        </w:rPr>
      </w:pPr>
    </w:p>
    <w:p w:rsidR="00290BFB" w:rsidRDefault="00290BFB" w:rsidP="00290BFB">
      <w:pPr>
        <w:rPr>
          <w:sz w:val="22"/>
          <w:lang w:val="en-GB"/>
        </w:rPr>
      </w:pPr>
    </w:p>
    <w:p w:rsidR="00290BFB" w:rsidRDefault="00290BFB" w:rsidP="00290BFB">
      <w:pPr>
        <w:rPr>
          <w:sz w:val="22"/>
          <w:lang w:val="en-GB"/>
        </w:rPr>
      </w:pPr>
    </w:p>
    <w:p w:rsidR="00290BFB" w:rsidRDefault="00290BFB" w:rsidP="00290BFB">
      <w:pPr>
        <w:rPr>
          <w:sz w:val="22"/>
          <w:lang w:val="en-GB"/>
        </w:rPr>
      </w:pPr>
    </w:p>
    <w:p w:rsidR="00E574D0" w:rsidRPr="0066377A" w:rsidRDefault="00E574D0" w:rsidP="0066377A">
      <w:pPr>
        <w:rPr>
          <w:sz w:val="22"/>
          <w:szCs w:val="22"/>
        </w:rPr>
      </w:pPr>
      <w:bookmarkStart w:id="0" w:name="_GoBack"/>
      <w:bookmarkEnd w:id="0"/>
    </w:p>
    <w:sectPr w:rsidR="00E574D0" w:rsidRPr="0066377A" w:rsidSect="000B4E7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814CAF"/>
    <w:multiLevelType w:val="hybridMultilevel"/>
    <w:tmpl w:val="A7BC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97D"/>
    <w:rsid w:val="00017A44"/>
    <w:rsid w:val="00061894"/>
    <w:rsid w:val="00061EB8"/>
    <w:rsid w:val="00063BD8"/>
    <w:rsid w:val="0008699B"/>
    <w:rsid w:val="00093F47"/>
    <w:rsid w:val="000A55AB"/>
    <w:rsid w:val="000B4E75"/>
    <w:rsid w:val="000B579D"/>
    <w:rsid w:val="001048A5"/>
    <w:rsid w:val="00124D6D"/>
    <w:rsid w:val="00134F5A"/>
    <w:rsid w:val="001474F2"/>
    <w:rsid w:val="00154B95"/>
    <w:rsid w:val="001656CA"/>
    <w:rsid w:val="0017057E"/>
    <w:rsid w:val="002313DF"/>
    <w:rsid w:val="00290BFB"/>
    <w:rsid w:val="00373DAC"/>
    <w:rsid w:val="00387F36"/>
    <w:rsid w:val="003B5594"/>
    <w:rsid w:val="003D35D3"/>
    <w:rsid w:val="003F2ACD"/>
    <w:rsid w:val="00426B00"/>
    <w:rsid w:val="004615EB"/>
    <w:rsid w:val="00486A47"/>
    <w:rsid w:val="0048765C"/>
    <w:rsid w:val="005D075F"/>
    <w:rsid w:val="00610899"/>
    <w:rsid w:val="00631D15"/>
    <w:rsid w:val="0066377A"/>
    <w:rsid w:val="00696286"/>
    <w:rsid w:val="00697280"/>
    <w:rsid w:val="006A0A6C"/>
    <w:rsid w:val="006C373F"/>
    <w:rsid w:val="0072046B"/>
    <w:rsid w:val="007647FE"/>
    <w:rsid w:val="00767A58"/>
    <w:rsid w:val="00785614"/>
    <w:rsid w:val="007D45D0"/>
    <w:rsid w:val="00847E65"/>
    <w:rsid w:val="008D15D4"/>
    <w:rsid w:val="0090181E"/>
    <w:rsid w:val="00924818"/>
    <w:rsid w:val="009274E9"/>
    <w:rsid w:val="00960151"/>
    <w:rsid w:val="00960ECA"/>
    <w:rsid w:val="009669C8"/>
    <w:rsid w:val="00974DF8"/>
    <w:rsid w:val="009B72A1"/>
    <w:rsid w:val="009C03F6"/>
    <w:rsid w:val="009C2E72"/>
    <w:rsid w:val="00A2697D"/>
    <w:rsid w:val="00A62B6F"/>
    <w:rsid w:val="00A97003"/>
    <w:rsid w:val="00AA43F1"/>
    <w:rsid w:val="00AA5F4F"/>
    <w:rsid w:val="00AD62A0"/>
    <w:rsid w:val="00AF075D"/>
    <w:rsid w:val="00AF7C89"/>
    <w:rsid w:val="00B14C9D"/>
    <w:rsid w:val="00B3057C"/>
    <w:rsid w:val="00B42F84"/>
    <w:rsid w:val="00C00F7B"/>
    <w:rsid w:val="00C03B93"/>
    <w:rsid w:val="00C31C2E"/>
    <w:rsid w:val="00C538B3"/>
    <w:rsid w:val="00C76122"/>
    <w:rsid w:val="00C81F45"/>
    <w:rsid w:val="00C875D7"/>
    <w:rsid w:val="00CA30FF"/>
    <w:rsid w:val="00D015E3"/>
    <w:rsid w:val="00D31809"/>
    <w:rsid w:val="00DE7F88"/>
    <w:rsid w:val="00E121DC"/>
    <w:rsid w:val="00E12D25"/>
    <w:rsid w:val="00E259BE"/>
    <w:rsid w:val="00E51B09"/>
    <w:rsid w:val="00E574D0"/>
    <w:rsid w:val="00F472F2"/>
    <w:rsid w:val="00F52B7C"/>
    <w:rsid w:val="00F64FD4"/>
    <w:rsid w:val="00F85FE0"/>
    <w:rsid w:val="00FB5BFC"/>
    <w:rsid w:val="00FB5FA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3DD00-980B-404A-9C11-51DC4E40C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97D"/>
    <w:pPr>
      <w:ind w:left="720"/>
      <w:contextualSpacing/>
    </w:pPr>
  </w:style>
  <w:style w:type="character" w:styleId="Emphasis">
    <w:name w:val="Emphasis"/>
    <w:basedOn w:val="DefaultParagraphFont"/>
    <w:uiPriority w:val="20"/>
    <w:qFormat/>
    <w:rsid w:val="00290BFB"/>
    <w:rPr>
      <w:i/>
      <w:iCs/>
    </w:rPr>
  </w:style>
  <w:style w:type="character" w:customStyle="1" w:styleId="citation-last-update">
    <w:name w:val="citation-last-update"/>
    <w:basedOn w:val="DefaultParagraphFont"/>
    <w:rsid w:val="00290BFB"/>
  </w:style>
  <w:style w:type="character" w:customStyle="1" w:styleId="citation-sponsor">
    <w:name w:val="citation-sponsor"/>
    <w:basedOn w:val="DefaultParagraphFont"/>
    <w:rsid w:val="00290BFB"/>
  </w:style>
  <w:style w:type="character" w:customStyle="1" w:styleId="citation-access-date">
    <w:name w:val="citation-access-date"/>
    <w:basedOn w:val="DefaultParagraphFont"/>
    <w:rsid w:val="00290BFB"/>
  </w:style>
  <w:style w:type="character" w:customStyle="1" w:styleId="citation-url">
    <w:name w:val="citation-url"/>
    <w:basedOn w:val="DefaultParagraphFont"/>
    <w:rsid w:val="00290BFB"/>
  </w:style>
  <w:style w:type="character" w:customStyle="1" w:styleId="citation-year">
    <w:name w:val="citation-year"/>
    <w:basedOn w:val="DefaultParagraphFont"/>
    <w:rsid w:val="00290BFB"/>
  </w:style>
  <w:style w:type="character" w:customStyle="1" w:styleId="citation-format">
    <w:name w:val="citation-format"/>
    <w:basedOn w:val="DefaultParagraphFont"/>
    <w:rsid w:val="00290BFB"/>
  </w:style>
  <w:style w:type="character" w:customStyle="1" w:styleId="citation-title">
    <w:name w:val="citation-title"/>
    <w:basedOn w:val="DefaultParagraphFont"/>
    <w:rsid w:val="00290BFB"/>
  </w:style>
  <w:style w:type="character" w:customStyle="1" w:styleId="citation-date">
    <w:name w:val="citation-date"/>
    <w:basedOn w:val="DefaultParagraphFont"/>
    <w:rsid w:val="00290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KOUTSMG021</dc:creator>
  <cp:keywords/>
  <dc:description/>
  <cp:lastModifiedBy>KOUTSMG021</cp:lastModifiedBy>
  <cp:revision>86</cp:revision>
  <dcterms:created xsi:type="dcterms:W3CDTF">2018-03-16T01:26:00Z</dcterms:created>
  <dcterms:modified xsi:type="dcterms:W3CDTF">2018-04-05T01:52:00Z</dcterms:modified>
</cp:coreProperties>
</file>